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5625" w14:textId="2889F9F3" w:rsidR="00F14B34" w:rsidRPr="00BF3356" w:rsidRDefault="00E86628" w:rsidP="002F083A">
      <w:pPr>
        <w:spacing w:after="101" w:line="259" w:lineRule="auto"/>
        <w:ind w:left="0" w:firstLine="0"/>
        <w:rPr>
          <w:szCs w:val="24"/>
        </w:rPr>
      </w:pPr>
      <w:r w:rsidRPr="00BF3356">
        <w:rPr>
          <w:rFonts w:eastAsia="Times New Roman"/>
          <w:szCs w:val="24"/>
        </w:rPr>
        <w:t xml:space="preserve"> </w:t>
      </w:r>
      <w:r w:rsidRPr="00BF3356">
        <w:rPr>
          <w:b/>
          <w:szCs w:val="24"/>
          <w:u w:val="single" w:color="000000"/>
        </w:rPr>
        <w:t>PROFESSIONAL CHARGES from 2</w:t>
      </w:r>
      <w:r w:rsidR="002F083A" w:rsidRPr="00BF3356">
        <w:rPr>
          <w:b/>
          <w:szCs w:val="24"/>
          <w:u w:val="single" w:color="000000"/>
        </w:rPr>
        <w:t>1</w:t>
      </w:r>
      <w:r w:rsidRPr="00BF3356">
        <w:rPr>
          <w:b/>
          <w:szCs w:val="24"/>
          <w:u w:val="single" w:color="000000"/>
        </w:rPr>
        <w:t xml:space="preserve"> </w:t>
      </w:r>
      <w:r w:rsidR="002F083A" w:rsidRPr="00BF3356">
        <w:rPr>
          <w:b/>
          <w:szCs w:val="24"/>
          <w:u w:val="single" w:color="000000"/>
        </w:rPr>
        <w:t>May</w:t>
      </w:r>
      <w:r w:rsidRPr="00BF3356">
        <w:rPr>
          <w:b/>
          <w:szCs w:val="24"/>
          <w:u w:val="single" w:color="000000"/>
        </w:rPr>
        <w:t xml:space="preserve"> 2022 </w:t>
      </w:r>
      <w:r w:rsidRPr="00BF3356">
        <w:rPr>
          <w:rFonts w:eastAsia="Times New Roman"/>
          <w:szCs w:val="24"/>
        </w:rPr>
        <w:t xml:space="preserve"> </w:t>
      </w:r>
    </w:p>
    <w:p w14:paraId="6E4A8E26" w14:textId="77777777" w:rsidR="00F14B34" w:rsidRPr="00BF3356" w:rsidRDefault="00E86628">
      <w:pPr>
        <w:spacing w:after="100" w:line="259" w:lineRule="auto"/>
        <w:ind w:left="0" w:firstLine="0"/>
        <w:rPr>
          <w:szCs w:val="24"/>
        </w:rPr>
      </w:pPr>
      <w:r w:rsidRPr="00BF3356">
        <w:rPr>
          <w:rFonts w:eastAsia="Times New Roman"/>
          <w:szCs w:val="24"/>
        </w:rPr>
        <w:t xml:space="preserve"> </w:t>
      </w:r>
    </w:p>
    <w:p w14:paraId="3D3C374C" w14:textId="77777777" w:rsidR="00F14B34" w:rsidRPr="00BF3356" w:rsidRDefault="00E86628">
      <w:pPr>
        <w:spacing w:after="5"/>
        <w:ind w:left="-5"/>
        <w:rPr>
          <w:szCs w:val="24"/>
        </w:rPr>
      </w:pPr>
      <w:r w:rsidRPr="00BF3356">
        <w:rPr>
          <w:b/>
          <w:szCs w:val="24"/>
          <w:u w:val="single" w:color="000000"/>
        </w:rPr>
        <w:t>Ad hoc meeting on the areas of law we cover £125 plus VAT except Inheritance</w:t>
      </w:r>
      <w:r w:rsidRPr="00BF3356">
        <w:rPr>
          <w:b/>
          <w:szCs w:val="24"/>
        </w:rPr>
        <w:t xml:space="preserve"> </w:t>
      </w:r>
      <w:r w:rsidRPr="00BF3356">
        <w:rPr>
          <w:b/>
          <w:szCs w:val="24"/>
          <w:u w:val="single" w:color="000000"/>
        </w:rPr>
        <w:t>tax advice and situations where a person has died when our hourly rate</w:t>
      </w:r>
      <w:r w:rsidRPr="00BF3356">
        <w:rPr>
          <w:b/>
          <w:szCs w:val="24"/>
        </w:rPr>
        <w:t xml:space="preserve"> </w:t>
      </w:r>
      <w:r w:rsidRPr="00BF3356">
        <w:rPr>
          <w:b/>
          <w:szCs w:val="24"/>
          <w:u w:val="single" w:color="000000"/>
        </w:rPr>
        <w:t>applies</w:t>
      </w:r>
      <w:r w:rsidRPr="00BF3356">
        <w:rPr>
          <w:rFonts w:eastAsia="Times New Roman"/>
          <w:szCs w:val="24"/>
        </w:rPr>
        <w:t xml:space="preserve"> </w:t>
      </w:r>
    </w:p>
    <w:p w14:paraId="4A22433D" w14:textId="77777777" w:rsidR="00F14B34" w:rsidRPr="00BF3356" w:rsidRDefault="00E86628">
      <w:pPr>
        <w:spacing w:after="101" w:line="259" w:lineRule="auto"/>
        <w:ind w:left="0" w:firstLine="0"/>
        <w:rPr>
          <w:szCs w:val="24"/>
        </w:rPr>
      </w:pPr>
      <w:r w:rsidRPr="00BF3356">
        <w:rPr>
          <w:rFonts w:eastAsia="Times New Roman"/>
          <w:szCs w:val="24"/>
        </w:rPr>
        <w:t xml:space="preserve"> </w:t>
      </w:r>
    </w:p>
    <w:p w14:paraId="1F7A52D4" w14:textId="77777777" w:rsidR="00F14B34" w:rsidRPr="00BF3356" w:rsidRDefault="00E86628">
      <w:pPr>
        <w:pStyle w:val="Heading1"/>
        <w:ind w:left="-5" w:right="0"/>
        <w:rPr>
          <w:szCs w:val="24"/>
        </w:rPr>
      </w:pPr>
      <w:r w:rsidRPr="00BF3356">
        <w:rPr>
          <w:szCs w:val="24"/>
        </w:rPr>
        <w:t>WILLS</w:t>
      </w:r>
      <w:r w:rsidRPr="00BF3356">
        <w:rPr>
          <w:rFonts w:eastAsia="Times New Roman"/>
          <w:b w:val="0"/>
          <w:szCs w:val="24"/>
          <w:u w:val="none"/>
        </w:rPr>
        <w:t xml:space="preserve"> </w:t>
      </w:r>
    </w:p>
    <w:tbl>
      <w:tblPr>
        <w:tblStyle w:val="TableGrid"/>
        <w:tblW w:w="9035" w:type="dxa"/>
        <w:tblInd w:w="0" w:type="dxa"/>
        <w:tblLook w:val="04A0" w:firstRow="1" w:lastRow="0" w:firstColumn="1" w:lastColumn="0" w:noHBand="0" w:noVBand="1"/>
      </w:tblPr>
      <w:tblGrid>
        <w:gridCol w:w="6481"/>
        <w:gridCol w:w="720"/>
        <w:gridCol w:w="1834"/>
      </w:tblGrid>
      <w:tr w:rsidR="00F14B34" w:rsidRPr="00BF3356" w14:paraId="6B2E4DFF" w14:textId="77777777">
        <w:trPr>
          <w:trHeight w:val="273"/>
        </w:trPr>
        <w:tc>
          <w:tcPr>
            <w:tcW w:w="6481" w:type="dxa"/>
            <w:tcBorders>
              <w:top w:val="nil"/>
              <w:left w:val="nil"/>
              <w:bottom w:val="nil"/>
              <w:right w:val="nil"/>
            </w:tcBorders>
          </w:tcPr>
          <w:p w14:paraId="32C8566C" w14:textId="062C2ED9" w:rsidR="00F14B34" w:rsidRPr="00BF3356" w:rsidRDefault="00E86628">
            <w:pPr>
              <w:tabs>
                <w:tab w:val="center" w:pos="1314"/>
                <w:tab w:val="center" w:pos="2881"/>
                <w:tab w:val="center" w:pos="3601"/>
                <w:tab w:val="center" w:pos="4321"/>
                <w:tab w:val="center" w:pos="5041"/>
                <w:tab w:val="center" w:pos="5761"/>
              </w:tabs>
              <w:spacing w:after="0" w:line="259" w:lineRule="auto"/>
              <w:ind w:left="0" w:firstLine="0"/>
              <w:rPr>
                <w:szCs w:val="24"/>
              </w:rPr>
            </w:pPr>
            <w:r w:rsidRPr="00BF3356">
              <w:rPr>
                <w:rFonts w:eastAsia="Calibri"/>
                <w:szCs w:val="24"/>
              </w:rPr>
              <w:tab/>
            </w:r>
            <w:r w:rsidRPr="00BF3356">
              <w:rPr>
                <w:szCs w:val="24"/>
              </w:rPr>
              <w:t xml:space="preserve">Simple </w:t>
            </w:r>
            <w:proofErr w:type="gramStart"/>
            <w:r w:rsidRPr="00BF3356">
              <w:rPr>
                <w:szCs w:val="24"/>
              </w:rPr>
              <w:t xml:space="preserve">Will  </w:t>
            </w:r>
            <w:r w:rsidRPr="00BF3356">
              <w:rPr>
                <w:szCs w:val="24"/>
              </w:rPr>
              <w:tab/>
            </w:r>
            <w:proofErr w:type="gramEnd"/>
            <w:r w:rsidRPr="00BF3356">
              <w:rPr>
                <w:szCs w:val="24"/>
              </w:rPr>
              <w:t xml:space="preserve"> </w:t>
            </w:r>
            <w:r w:rsidRPr="00BF3356">
              <w:rPr>
                <w:szCs w:val="24"/>
              </w:rPr>
              <w:tab/>
              <w:t xml:space="preserve"> </w:t>
            </w:r>
            <w:r w:rsidRPr="00BF3356">
              <w:rPr>
                <w:szCs w:val="24"/>
              </w:rPr>
              <w:tab/>
              <w:t xml:space="preserve"> </w:t>
            </w:r>
            <w:r w:rsidRPr="00BF3356">
              <w:rPr>
                <w:szCs w:val="24"/>
              </w:rPr>
              <w:tab/>
              <w:t xml:space="preserve"> </w:t>
            </w:r>
          </w:p>
        </w:tc>
        <w:tc>
          <w:tcPr>
            <w:tcW w:w="720" w:type="dxa"/>
            <w:tcBorders>
              <w:top w:val="nil"/>
              <w:left w:val="nil"/>
              <w:bottom w:val="nil"/>
              <w:right w:val="nil"/>
            </w:tcBorders>
          </w:tcPr>
          <w:p w14:paraId="4AA84B0B"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3553CEB9" w14:textId="77777777" w:rsidR="00F14B34" w:rsidRPr="00BF3356" w:rsidRDefault="00E86628">
            <w:pPr>
              <w:spacing w:after="0" w:line="259" w:lineRule="auto"/>
              <w:ind w:left="0" w:firstLine="0"/>
              <w:rPr>
                <w:szCs w:val="24"/>
              </w:rPr>
            </w:pPr>
            <w:r w:rsidRPr="00BF3356">
              <w:rPr>
                <w:szCs w:val="24"/>
              </w:rPr>
              <w:t>£300 plus VAT</w:t>
            </w:r>
            <w:r w:rsidRPr="00BF3356">
              <w:rPr>
                <w:rFonts w:eastAsia="Times New Roman"/>
                <w:szCs w:val="24"/>
              </w:rPr>
              <w:t xml:space="preserve"> </w:t>
            </w:r>
          </w:p>
        </w:tc>
      </w:tr>
      <w:tr w:rsidR="00F14B34" w:rsidRPr="00BF3356" w14:paraId="2A729B2E" w14:textId="77777777">
        <w:trPr>
          <w:trHeight w:val="276"/>
        </w:trPr>
        <w:tc>
          <w:tcPr>
            <w:tcW w:w="6481" w:type="dxa"/>
            <w:tcBorders>
              <w:top w:val="nil"/>
              <w:left w:val="nil"/>
              <w:bottom w:val="nil"/>
              <w:right w:val="nil"/>
            </w:tcBorders>
          </w:tcPr>
          <w:p w14:paraId="6A7311B7" w14:textId="77777777" w:rsidR="00F14B34" w:rsidRPr="00BF3356" w:rsidRDefault="00E86628">
            <w:pPr>
              <w:tabs>
                <w:tab w:val="center" w:pos="1720"/>
                <w:tab w:val="center" w:pos="3601"/>
                <w:tab w:val="center" w:pos="4321"/>
                <w:tab w:val="center" w:pos="5041"/>
                <w:tab w:val="center" w:pos="5761"/>
              </w:tabs>
              <w:spacing w:after="0" w:line="259" w:lineRule="auto"/>
              <w:ind w:left="0" w:firstLine="0"/>
              <w:rPr>
                <w:szCs w:val="24"/>
              </w:rPr>
            </w:pPr>
            <w:r w:rsidRPr="00BF3356">
              <w:rPr>
                <w:rFonts w:eastAsia="Calibri"/>
                <w:szCs w:val="24"/>
              </w:rPr>
              <w:tab/>
            </w:r>
            <w:r w:rsidRPr="00BF3356">
              <w:rPr>
                <w:szCs w:val="24"/>
              </w:rPr>
              <w:t xml:space="preserve">Simple Mirror </w:t>
            </w:r>
            <w:proofErr w:type="gramStart"/>
            <w:r w:rsidRPr="00BF3356">
              <w:rPr>
                <w:szCs w:val="24"/>
              </w:rPr>
              <w:t xml:space="preserve">Wills  </w:t>
            </w:r>
            <w:r w:rsidRPr="00BF3356">
              <w:rPr>
                <w:szCs w:val="24"/>
              </w:rPr>
              <w:tab/>
            </w:r>
            <w:proofErr w:type="gramEnd"/>
            <w:r w:rsidRPr="00BF3356">
              <w:rPr>
                <w:szCs w:val="24"/>
              </w:rPr>
              <w:t xml:space="preserve"> </w:t>
            </w:r>
            <w:r w:rsidRPr="00BF3356">
              <w:rPr>
                <w:szCs w:val="24"/>
              </w:rPr>
              <w:tab/>
              <w:t xml:space="preserve"> </w:t>
            </w:r>
            <w:r w:rsidRPr="00BF3356">
              <w:rPr>
                <w:szCs w:val="24"/>
              </w:rPr>
              <w:tab/>
              <w:t xml:space="preserve"> </w:t>
            </w:r>
            <w:r w:rsidRPr="00BF3356">
              <w:rPr>
                <w:szCs w:val="24"/>
              </w:rPr>
              <w:tab/>
              <w:t xml:space="preserve"> </w:t>
            </w:r>
          </w:p>
        </w:tc>
        <w:tc>
          <w:tcPr>
            <w:tcW w:w="720" w:type="dxa"/>
            <w:tcBorders>
              <w:top w:val="nil"/>
              <w:left w:val="nil"/>
              <w:bottom w:val="nil"/>
              <w:right w:val="nil"/>
            </w:tcBorders>
          </w:tcPr>
          <w:p w14:paraId="5B7B90D7"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2E706F82" w14:textId="77777777" w:rsidR="00F14B34" w:rsidRPr="00BF3356" w:rsidRDefault="00E86628">
            <w:pPr>
              <w:spacing w:after="0" w:line="259" w:lineRule="auto"/>
              <w:ind w:left="0" w:firstLine="0"/>
              <w:rPr>
                <w:szCs w:val="24"/>
              </w:rPr>
            </w:pPr>
            <w:r w:rsidRPr="00BF3356">
              <w:rPr>
                <w:szCs w:val="24"/>
              </w:rPr>
              <w:t>£400 plus VAT</w:t>
            </w:r>
            <w:r w:rsidRPr="00BF3356">
              <w:rPr>
                <w:rFonts w:eastAsia="Times New Roman"/>
                <w:szCs w:val="24"/>
              </w:rPr>
              <w:t xml:space="preserve"> </w:t>
            </w:r>
          </w:p>
        </w:tc>
      </w:tr>
      <w:tr w:rsidR="00F14B34" w:rsidRPr="00BF3356" w14:paraId="181DA81D" w14:textId="77777777">
        <w:trPr>
          <w:trHeight w:val="276"/>
        </w:trPr>
        <w:tc>
          <w:tcPr>
            <w:tcW w:w="6481" w:type="dxa"/>
            <w:tcBorders>
              <w:top w:val="nil"/>
              <w:left w:val="nil"/>
              <w:bottom w:val="nil"/>
              <w:right w:val="nil"/>
            </w:tcBorders>
          </w:tcPr>
          <w:p w14:paraId="09B7FC18" w14:textId="77777777" w:rsidR="00F14B34" w:rsidRPr="00BF3356" w:rsidRDefault="00E86628">
            <w:pPr>
              <w:tabs>
                <w:tab w:val="center" w:pos="2754"/>
                <w:tab w:val="center" w:pos="5761"/>
              </w:tabs>
              <w:spacing w:after="0" w:line="259" w:lineRule="auto"/>
              <w:ind w:left="0" w:firstLine="0"/>
              <w:rPr>
                <w:szCs w:val="24"/>
              </w:rPr>
            </w:pPr>
            <w:r w:rsidRPr="00BF3356">
              <w:rPr>
                <w:rFonts w:eastAsia="Calibri"/>
                <w:szCs w:val="24"/>
              </w:rPr>
              <w:tab/>
            </w:r>
            <w:r w:rsidRPr="00BF3356">
              <w:rPr>
                <w:szCs w:val="24"/>
              </w:rPr>
              <w:t xml:space="preserve">Single Complex Will (Life Interest </w:t>
            </w:r>
            <w:proofErr w:type="gramStart"/>
            <w:r w:rsidRPr="00BF3356">
              <w:rPr>
                <w:szCs w:val="24"/>
              </w:rPr>
              <w:t xml:space="preserve">Will)  </w:t>
            </w:r>
            <w:r w:rsidRPr="00BF3356">
              <w:rPr>
                <w:szCs w:val="24"/>
              </w:rPr>
              <w:tab/>
            </w:r>
            <w:proofErr w:type="gramEnd"/>
            <w:r w:rsidRPr="00BF3356">
              <w:rPr>
                <w:szCs w:val="24"/>
              </w:rPr>
              <w:t xml:space="preserve"> </w:t>
            </w:r>
          </w:p>
        </w:tc>
        <w:tc>
          <w:tcPr>
            <w:tcW w:w="720" w:type="dxa"/>
            <w:tcBorders>
              <w:top w:val="nil"/>
              <w:left w:val="nil"/>
              <w:bottom w:val="nil"/>
              <w:right w:val="nil"/>
            </w:tcBorders>
          </w:tcPr>
          <w:p w14:paraId="724EEA06"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5874E90E" w14:textId="77777777" w:rsidR="00F14B34" w:rsidRPr="00BF3356" w:rsidRDefault="00E86628">
            <w:pPr>
              <w:spacing w:after="0" w:line="259" w:lineRule="auto"/>
              <w:ind w:left="0" w:firstLine="0"/>
              <w:rPr>
                <w:szCs w:val="24"/>
              </w:rPr>
            </w:pPr>
            <w:r w:rsidRPr="00BF3356">
              <w:rPr>
                <w:szCs w:val="24"/>
              </w:rPr>
              <w:t xml:space="preserve">£450 plus VAT </w:t>
            </w:r>
            <w:r w:rsidRPr="00BF3356">
              <w:rPr>
                <w:rFonts w:eastAsia="Times New Roman"/>
                <w:szCs w:val="24"/>
              </w:rPr>
              <w:t xml:space="preserve"> </w:t>
            </w:r>
          </w:p>
        </w:tc>
      </w:tr>
      <w:tr w:rsidR="00F14B34" w:rsidRPr="00BF3356" w14:paraId="7C7369E3" w14:textId="77777777">
        <w:trPr>
          <w:trHeight w:val="276"/>
        </w:trPr>
        <w:tc>
          <w:tcPr>
            <w:tcW w:w="6481" w:type="dxa"/>
            <w:tcBorders>
              <w:top w:val="nil"/>
              <w:left w:val="nil"/>
              <w:bottom w:val="nil"/>
              <w:right w:val="nil"/>
            </w:tcBorders>
          </w:tcPr>
          <w:p w14:paraId="44C714D6" w14:textId="77777777" w:rsidR="00F14B34" w:rsidRPr="00BF3356" w:rsidRDefault="00E86628">
            <w:pPr>
              <w:spacing w:after="0" w:line="259" w:lineRule="auto"/>
              <w:ind w:left="0" w:right="68" w:firstLine="0"/>
              <w:jc w:val="center"/>
              <w:rPr>
                <w:szCs w:val="24"/>
              </w:rPr>
            </w:pPr>
            <w:r w:rsidRPr="00BF3356">
              <w:rPr>
                <w:szCs w:val="24"/>
              </w:rPr>
              <w:t xml:space="preserve">Complex Wills (Life Interest Wills) starting from  </w:t>
            </w:r>
          </w:p>
        </w:tc>
        <w:tc>
          <w:tcPr>
            <w:tcW w:w="720" w:type="dxa"/>
            <w:tcBorders>
              <w:top w:val="nil"/>
              <w:left w:val="nil"/>
              <w:bottom w:val="nil"/>
              <w:right w:val="nil"/>
            </w:tcBorders>
          </w:tcPr>
          <w:p w14:paraId="24772757"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0A2D0708" w14:textId="77777777" w:rsidR="00F14B34" w:rsidRPr="00BF3356" w:rsidRDefault="00E86628">
            <w:pPr>
              <w:spacing w:after="0" w:line="259" w:lineRule="auto"/>
              <w:ind w:left="0" w:firstLine="0"/>
              <w:rPr>
                <w:szCs w:val="24"/>
              </w:rPr>
            </w:pPr>
            <w:r w:rsidRPr="00BF3356">
              <w:rPr>
                <w:szCs w:val="24"/>
              </w:rPr>
              <w:t>£700 plus VAT</w:t>
            </w:r>
            <w:r w:rsidRPr="00BF3356">
              <w:rPr>
                <w:rFonts w:eastAsia="Times New Roman"/>
                <w:szCs w:val="24"/>
              </w:rPr>
              <w:t xml:space="preserve"> </w:t>
            </w:r>
          </w:p>
        </w:tc>
      </w:tr>
      <w:tr w:rsidR="00F14B34" w:rsidRPr="00BF3356" w14:paraId="1B95AA51" w14:textId="77777777">
        <w:trPr>
          <w:trHeight w:val="1284"/>
        </w:trPr>
        <w:tc>
          <w:tcPr>
            <w:tcW w:w="6481" w:type="dxa"/>
            <w:tcBorders>
              <w:top w:val="nil"/>
              <w:left w:val="nil"/>
              <w:bottom w:val="nil"/>
              <w:right w:val="nil"/>
            </w:tcBorders>
          </w:tcPr>
          <w:p w14:paraId="72B21B34" w14:textId="77777777" w:rsidR="00F14B34" w:rsidRPr="00BF3356" w:rsidRDefault="00E86628">
            <w:pPr>
              <w:spacing w:after="0" w:line="238" w:lineRule="auto"/>
              <w:ind w:left="720" w:right="212" w:firstLine="0"/>
              <w:jc w:val="both"/>
              <w:rPr>
                <w:szCs w:val="24"/>
              </w:rPr>
            </w:pPr>
            <w:r w:rsidRPr="00BF3356">
              <w:rPr>
                <w:szCs w:val="24"/>
              </w:rPr>
              <w:t xml:space="preserve">Additional Tax Planning      plus VAT </w:t>
            </w:r>
            <w:r w:rsidRPr="00BF3356">
              <w:rPr>
                <w:rFonts w:eastAsia="Times New Roman"/>
                <w:szCs w:val="24"/>
              </w:rPr>
              <w:t xml:space="preserve"> </w:t>
            </w:r>
          </w:p>
          <w:p w14:paraId="35CA8FE7" w14:textId="77777777" w:rsidR="00F14B34" w:rsidRPr="00BF3356" w:rsidRDefault="00E86628">
            <w:pPr>
              <w:spacing w:after="101" w:line="259" w:lineRule="auto"/>
              <w:ind w:left="0" w:firstLine="0"/>
              <w:rPr>
                <w:szCs w:val="24"/>
              </w:rPr>
            </w:pPr>
            <w:r w:rsidRPr="00BF3356">
              <w:rPr>
                <w:rFonts w:eastAsia="Times New Roman"/>
                <w:szCs w:val="24"/>
              </w:rPr>
              <w:t xml:space="preserve"> </w:t>
            </w:r>
          </w:p>
          <w:p w14:paraId="36FF6E0E" w14:textId="77777777" w:rsidR="00F14B34" w:rsidRPr="00BF3356" w:rsidRDefault="00E86628">
            <w:pPr>
              <w:spacing w:after="0" w:line="259" w:lineRule="auto"/>
              <w:ind w:left="0" w:firstLine="0"/>
              <w:rPr>
                <w:szCs w:val="24"/>
              </w:rPr>
            </w:pPr>
            <w:r w:rsidRPr="00BF3356">
              <w:rPr>
                <w:b/>
                <w:szCs w:val="24"/>
                <w:u w:val="single" w:color="000000"/>
              </w:rPr>
              <w:t>LASTING POWERS OF ATTORNEY</w:t>
            </w:r>
            <w:r w:rsidRPr="00BF3356">
              <w:rPr>
                <w:rFonts w:eastAsia="Times New Roman"/>
                <w:szCs w:val="24"/>
              </w:rPr>
              <w:t xml:space="preserve"> </w:t>
            </w:r>
          </w:p>
        </w:tc>
        <w:tc>
          <w:tcPr>
            <w:tcW w:w="720" w:type="dxa"/>
            <w:tcBorders>
              <w:top w:val="nil"/>
              <w:left w:val="nil"/>
              <w:bottom w:val="nil"/>
              <w:right w:val="nil"/>
            </w:tcBorders>
          </w:tcPr>
          <w:p w14:paraId="002DE076"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7B08CC61" w14:textId="77777777" w:rsidR="00F14B34" w:rsidRPr="00BF3356" w:rsidRDefault="00E86628">
            <w:pPr>
              <w:spacing w:after="0" w:line="259" w:lineRule="auto"/>
              <w:ind w:left="0" w:firstLine="0"/>
              <w:rPr>
                <w:szCs w:val="24"/>
              </w:rPr>
            </w:pPr>
            <w:r w:rsidRPr="00BF3356">
              <w:rPr>
                <w:szCs w:val="24"/>
              </w:rPr>
              <w:t xml:space="preserve">£285 an hour </w:t>
            </w:r>
          </w:p>
        </w:tc>
      </w:tr>
      <w:tr w:rsidR="00F14B34" w:rsidRPr="00BF3356" w14:paraId="01C3ACDF" w14:textId="77777777">
        <w:trPr>
          <w:trHeight w:val="609"/>
        </w:trPr>
        <w:tc>
          <w:tcPr>
            <w:tcW w:w="6481" w:type="dxa"/>
            <w:tcBorders>
              <w:top w:val="nil"/>
              <w:left w:val="nil"/>
              <w:bottom w:val="nil"/>
              <w:right w:val="nil"/>
            </w:tcBorders>
          </w:tcPr>
          <w:p w14:paraId="57B397B4" w14:textId="77777777" w:rsidR="00F14B34" w:rsidRPr="00BF3356" w:rsidRDefault="00E86628">
            <w:pPr>
              <w:spacing w:after="0" w:line="259" w:lineRule="auto"/>
              <w:ind w:left="720" w:firstLine="0"/>
              <w:rPr>
                <w:szCs w:val="24"/>
              </w:rPr>
            </w:pPr>
            <w:r w:rsidRPr="00BF3356">
              <w:rPr>
                <w:szCs w:val="24"/>
              </w:rPr>
              <w:t xml:space="preserve">Drafting each Lasting Power of Attorney     </w:t>
            </w:r>
            <w:r w:rsidRPr="00BF3356">
              <w:rPr>
                <w:szCs w:val="24"/>
              </w:rPr>
              <w:tab/>
              <w:t xml:space="preserve"> (Health and Welfare and Property and Finance)</w:t>
            </w:r>
            <w:r w:rsidRPr="00BF3356">
              <w:rPr>
                <w:rFonts w:eastAsia="Times New Roman"/>
                <w:szCs w:val="24"/>
              </w:rPr>
              <w:t xml:space="preserve"> </w:t>
            </w:r>
          </w:p>
        </w:tc>
        <w:tc>
          <w:tcPr>
            <w:tcW w:w="720" w:type="dxa"/>
            <w:tcBorders>
              <w:top w:val="nil"/>
              <w:left w:val="nil"/>
              <w:bottom w:val="nil"/>
              <w:right w:val="nil"/>
            </w:tcBorders>
          </w:tcPr>
          <w:p w14:paraId="1FCFA9A9" w14:textId="77777777" w:rsidR="00F14B34" w:rsidRPr="00BF3356" w:rsidRDefault="00E86628">
            <w:pPr>
              <w:spacing w:after="0" w:line="259" w:lineRule="auto"/>
              <w:ind w:left="0" w:firstLine="0"/>
              <w:rPr>
                <w:szCs w:val="24"/>
              </w:rPr>
            </w:pPr>
            <w:r w:rsidRPr="00BF3356">
              <w:rPr>
                <w:szCs w:val="24"/>
              </w:rPr>
              <w:t xml:space="preserve"> </w:t>
            </w:r>
          </w:p>
        </w:tc>
        <w:tc>
          <w:tcPr>
            <w:tcW w:w="1834" w:type="dxa"/>
            <w:tcBorders>
              <w:top w:val="nil"/>
              <w:left w:val="nil"/>
              <w:bottom w:val="nil"/>
              <w:right w:val="nil"/>
            </w:tcBorders>
          </w:tcPr>
          <w:p w14:paraId="7CAC86FE" w14:textId="77777777" w:rsidR="00F14B34" w:rsidRPr="00BF3356" w:rsidRDefault="00E86628">
            <w:pPr>
              <w:spacing w:after="0" w:line="259" w:lineRule="auto"/>
              <w:ind w:left="0" w:firstLine="0"/>
              <w:jc w:val="both"/>
              <w:rPr>
                <w:szCs w:val="24"/>
              </w:rPr>
            </w:pPr>
            <w:r w:rsidRPr="00BF3356">
              <w:rPr>
                <w:szCs w:val="24"/>
              </w:rPr>
              <w:t>£257.5 plus VAT</w:t>
            </w:r>
            <w:r w:rsidRPr="00BF3356">
              <w:rPr>
                <w:rFonts w:eastAsia="Times New Roman"/>
                <w:szCs w:val="24"/>
              </w:rPr>
              <w:t xml:space="preserve"> </w:t>
            </w:r>
          </w:p>
        </w:tc>
      </w:tr>
    </w:tbl>
    <w:p w14:paraId="4ACB9E62" w14:textId="77777777" w:rsidR="00F14B34" w:rsidRPr="00BF3356" w:rsidRDefault="00E86628">
      <w:pPr>
        <w:spacing w:after="0" w:line="259" w:lineRule="auto"/>
        <w:ind w:left="0" w:firstLine="0"/>
        <w:rPr>
          <w:szCs w:val="24"/>
        </w:rPr>
      </w:pPr>
      <w:r w:rsidRPr="00BF3356">
        <w:rPr>
          <w:rFonts w:eastAsia="Times New Roman"/>
          <w:szCs w:val="24"/>
        </w:rPr>
        <w:t xml:space="preserve"> </w:t>
      </w:r>
    </w:p>
    <w:p w14:paraId="0087F85D" w14:textId="680E00BD" w:rsidR="00F14B34" w:rsidRPr="00BF3356" w:rsidRDefault="00E86628">
      <w:pPr>
        <w:ind w:right="6"/>
        <w:rPr>
          <w:bCs/>
          <w:szCs w:val="24"/>
        </w:rPr>
      </w:pPr>
      <w:r w:rsidRPr="00BF3356">
        <w:rPr>
          <w:szCs w:val="24"/>
        </w:rPr>
        <w:t>(Home visits – additional to the drafting fee for the document)</w:t>
      </w:r>
      <w:r w:rsidR="001E27E5">
        <w:rPr>
          <w:szCs w:val="24"/>
        </w:rPr>
        <w:t xml:space="preserve"> </w:t>
      </w:r>
      <w:r w:rsidRPr="00BF3356">
        <w:rPr>
          <w:bCs/>
          <w:szCs w:val="24"/>
        </w:rPr>
        <w:t>£300 plus VAT</w:t>
      </w:r>
    </w:p>
    <w:p w14:paraId="7B4FBB55" w14:textId="77777777" w:rsidR="00F14B34" w:rsidRPr="00BF3356" w:rsidRDefault="00E86628">
      <w:pPr>
        <w:spacing w:after="0" w:line="259" w:lineRule="auto"/>
        <w:ind w:left="720" w:firstLine="0"/>
        <w:rPr>
          <w:szCs w:val="24"/>
        </w:rPr>
      </w:pPr>
      <w:r w:rsidRPr="00BF3356">
        <w:rPr>
          <w:szCs w:val="24"/>
        </w:rPr>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r>
      <w:r w:rsidRPr="00BF3356">
        <w:rPr>
          <w:rFonts w:eastAsia="Times New Roman"/>
          <w:szCs w:val="24"/>
        </w:rPr>
        <w:t xml:space="preserve"> </w:t>
      </w:r>
    </w:p>
    <w:p w14:paraId="3CD2AAE2" w14:textId="386C5E90" w:rsidR="00F14B34" w:rsidRPr="00BF3356" w:rsidRDefault="00E86628">
      <w:pPr>
        <w:pStyle w:val="Heading2"/>
        <w:tabs>
          <w:tab w:val="center" w:pos="3192"/>
          <w:tab w:val="center" w:pos="6481"/>
          <w:tab w:val="center" w:pos="7914"/>
        </w:tabs>
        <w:ind w:left="0" w:firstLine="0"/>
        <w:rPr>
          <w:szCs w:val="24"/>
        </w:rPr>
      </w:pPr>
      <w:r w:rsidRPr="00BF3356">
        <w:rPr>
          <w:rFonts w:eastAsia="Calibri"/>
          <w:b w:val="0"/>
          <w:szCs w:val="24"/>
        </w:rPr>
        <w:tab/>
      </w:r>
      <w:r w:rsidRPr="00BF3356">
        <w:rPr>
          <w:b w:val="0"/>
          <w:szCs w:val="24"/>
          <w:u w:val="single" w:color="000000"/>
        </w:rPr>
        <w:t>Disbursements for Lasting Power of Attorneys:</w:t>
      </w:r>
      <w:r w:rsidRPr="00BF3356">
        <w:rPr>
          <w:b w:val="0"/>
          <w:szCs w:val="24"/>
        </w:rPr>
        <w:t xml:space="preserve">  </w:t>
      </w:r>
      <w:r w:rsidRPr="00BF3356">
        <w:rPr>
          <w:b w:val="0"/>
          <w:szCs w:val="24"/>
        </w:rPr>
        <w:tab/>
        <w:t xml:space="preserve"> </w:t>
      </w:r>
      <w:r w:rsidRPr="00BF3356">
        <w:rPr>
          <w:b w:val="0"/>
          <w:szCs w:val="24"/>
        </w:rPr>
        <w:tab/>
        <w:t xml:space="preserve"> </w:t>
      </w:r>
    </w:p>
    <w:p w14:paraId="78F280FB" w14:textId="30748578" w:rsidR="00F14B34" w:rsidRPr="00BF3356" w:rsidRDefault="00E86628">
      <w:pPr>
        <w:tabs>
          <w:tab w:val="center" w:pos="4308"/>
          <w:tab w:val="center" w:pos="8642"/>
        </w:tabs>
        <w:ind w:left="0" w:firstLine="0"/>
        <w:rPr>
          <w:szCs w:val="24"/>
        </w:rPr>
      </w:pPr>
      <w:r w:rsidRPr="00BF3356">
        <w:rPr>
          <w:rFonts w:eastAsia="Calibri"/>
          <w:szCs w:val="24"/>
        </w:rPr>
        <w:tab/>
      </w:r>
      <w:r w:rsidRPr="00BF3356">
        <w:rPr>
          <w:szCs w:val="24"/>
        </w:rPr>
        <w:t xml:space="preserve">(Registration fee to the Office of the Public Guardian per </w:t>
      </w:r>
      <w:proofErr w:type="gramStart"/>
      <w:r w:rsidRPr="00BF3356">
        <w:rPr>
          <w:szCs w:val="24"/>
        </w:rPr>
        <w:t xml:space="preserve">document)  </w:t>
      </w:r>
      <w:r w:rsidR="00473025" w:rsidRPr="00BF3356">
        <w:rPr>
          <w:szCs w:val="24"/>
        </w:rPr>
        <w:t>£</w:t>
      </w:r>
      <w:proofErr w:type="gramEnd"/>
      <w:r w:rsidR="00473025" w:rsidRPr="00BF3356">
        <w:rPr>
          <w:szCs w:val="24"/>
        </w:rPr>
        <w:t>82</w:t>
      </w:r>
      <w:r w:rsidRPr="00BF3356">
        <w:rPr>
          <w:szCs w:val="24"/>
        </w:rPr>
        <w:tab/>
      </w:r>
      <w:r w:rsidRPr="00BF3356">
        <w:rPr>
          <w:rFonts w:eastAsia="Times New Roman"/>
          <w:szCs w:val="24"/>
        </w:rPr>
        <w:t xml:space="preserve"> </w:t>
      </w:r>
    </w:p>
    <w:p w14:paraId="0A4B1812" w14:textId="77777777" w:rsidR="00F14B34" w:rsidRPr="00BF3356" w:rsidRDefault="00E86628">
      <w:pPr>
        <w:spacing w:after="0" w:line="259" w:lineRule="auto"/>
        <w:ind w:left="0" w:firstLine="0"/>
        <w:rPr>
          <w:szCs w:val="24"/>
        </w:rPr>
      </w:pPr>
      <w:r w:rsidRPr="00BF3356">
        <w:rPr>
          <w:rFonts w:eastAsia="Times New Roman"/>
          <w:szCs w:val="24"/>
        </w:rPr>
        <w:t xml:space="preserve"> </w:t>
      </w:r>
    </w:p>
    <w:p w14:paraId="7DE719D1" w14:textId="01310731" w:rsidR="00F14B34" w:rsidRPr="00BF3356" w:rsidRDefault="00E86628">
      <w:pPr>
        <w:tabs>
          <w:tab w:val="center" w:pos="3174"/>
          <w:tab w:val="center" w:pos="6481"/>
          <w:tab w:val="center" w:pos="7201"/>
          <w:tab w:val="center" w:pos="8055"/>
        </w:tabs>
        <w:ind w:left="0" w:firstLine="0"/>
        <w:rPr>
          <w:szCs w:val="24"/>
        </w:rPr>
      </w:pPr>
      <w:r w:rsidRPr="00BF3356">
        <w:rPr>
          <w:rFonts w:eastAsia="Calibri"/>
          <w:szCs w:val="24"/>
        </w:rPr>
        <w:tab/>
      </w:r>
      <w:r w:rsidRPr="00BF3356">
        <w:rPr>
          <w:szCs w:val="24"/>
        </w:rPr>
        <w:t xml:space="preserve">If you receive income support or state </w:t>
      </w:r>
      <w:proofErr w:type="gramStart"/>
      <w:r w:rsidRPr="00BF3356">
        <w:rPr>
          <w:szCs w:val="24"/>
        </w:rPr>
        <w:t xml:space="preserve">benefits  </w:t>
      </w:r>
      <w:r w:rsidRPr="00BF3356">
        <w:rPr>
          <w:szCs w:val="24"/>
        </w:rPr>
        <w:tab/>
      </w:r>
      <w:proofErr w:type="gramEnd"/>
      <w:r w:rsidRPr="00BF3356">
        <w:rPr>
          <w:szCs w:val="24"/>
        </w:rPr>
        <w:t xml:space="preserve"> </w:t>
      </w:r>
      <w:r w:rsidRPr="00BF3356">
        <w:rPr>
          <w:szCs w:val="24"/>
        </w:rPr>
        <w:tab/>
        <w:t xml:space="preserve"> </w:t>
      </w:r>
      <w:r w:rsidR="00473025" w:rsidRPr="00BF3356">
        <w:rPr>
          <w:szCs w:val="24"/>
        </w:rPr>
        <w:tab/>
      </w:r>
      <w:r w:rsidRPr="00BF3356">
        <w:rPr>
          <w:szCs w:val="24"/>
        </w:rPr>
        <w:t>£0</w:t>
      </w:r>
      <w:r w:rsidRPr="00BF3356">
        <w:rPr>
          <w:rFonts w:eastAsia="Times New Roman"/>
          <w:szCs w:val="24"/>
        </w:rPr>
        <w:t xml:space="preserve"> </w:t>
      </w:r>
    </w:p>
    <w:p w14:paraId="25D6585F" w14:textId="77777777" w:rsidR="00F14B34" w:rsidRPr="00BF3356" w:rsidRDefault="00E86628">
      <w:pPr>
        <w:spacing w:after="0" w:line="259" w:lineRule="auto"/>
        <w:ind w:left="0" w:firstLine="0"/>
        <w:rPr>
          <w:szCs w:val="24"/>
        </w:rPr>
      </w:pPr>
      <w:r w:rsidRPr="00BF3356">
        <w:rPr>
          <w:rFonts w:eastAsia="Times New Roman"/>
          <w:szCs w:val="24"/>
        </w:rPr>
        <w:t xml:space="preserve"> </w:t>
      </w:r>
    </w:p>
    <w:p w14:paraId="2B08E84A" w14:textId="77777777" w:rsidR="00F14B34" w:rsidRPr="00BF3356" w:rsidRDefault="00E86628">
      <w:pPr>
        <w:tabs>
          <w:tab w:val="center" w:pos="2794"/>
          <w:tab w:val="center" w:pos="5761"/>
          <w:tab w:val="center" w:pos="6481"/>
          <w:tab w:val="center" w:pos="7201"/>
          <w:tab w:val="center" w:pos="8123"/>
        </w:tabs>
        <w:ind w:left="0" w:firstLine="0"/>
        <w:rPr>
          <w:szCs w:val="24"/>
        </w:rPr>
      </w:pPr>
      <w:r w:rsidRPr="00BF3356">
        <w:rPr>
          <w:rFonts w:eastAsia="Calibri"/>
          <w:szCs w:val="24"/>
        </w:rPr>
        <w:tab/>
      </w:r>
      <w:r w:rsidRPr="00BF3356">
        <w:rPr>
          <w:szCs w:val="24"/>
        </w:rPr>
        <w:t xml:space="preserve">If your annual income is under £12,000   </w:t>
      </w:r>
      <w:r w:rsidRPr="00BF3356">
        <w:rPr>
          <w:szCs w:val="24"/>
        </w:rPr>
        <w:tab/>
        <w:t xml:space="preserve"> </w:t>
      </w:r>
      <w:r w:rsidRPr="00BF3356">
        <w:rPr>
          <w:szCs w:val="24"/>
        </w:rPr>
        <w:tab/>
        <w:t xml:space="preserve"> </w:t>
      </w:r>
      <w:r w:rsidRPr="00BF3356">
        <w:rPr>
          <w:szCs w:val="24"/>
        </w:rPr>
        <w:tab/>
        <w:t xml:space="preserve"> </w:t>
      </w:r>
      <w:r w:rsidRPr="00BF3356">
        <w:rPr>
          <w:szCs w:val="24"/>
        </w:rPr>
        <w:tab/>
        <w:t>£41</w:t>
      </w:r>
      <w:r w:rsidRPr="00BF3356">
        <w:rPr>
          <w:rFonts w:eastAsia="Times New Roman"/>
          <w:szCs w:val="24"/>
        </w:rPr>
        <w:t xml:space="preserve"> </w:t>
      </w:r>
    </w:p>
    <w:p w14:paraId="0FC42611" w14:textId="7C3F3E8E" w:rsidR="00F14B34" w:rsidRPr="00BF3356" w:rsidRDefault="00E86628">
      <w:pPr>
        <w:ind w:right="6"/>
        <w:rPr>
          <w:szCs w:val="24"/>
        </w:rPr>
      </w:pPr>
      <w:r w:rsidRPr="00BF3356">
        <w:rPr>
          <w:szCs w:val="24"/>
        </w:rPr>
        <w:t>(A reduced fee of 50% is applicable)</w:t>
      </w:r>
      <w:r w:rsidRPr="00BF3356">
        <w:rPr>
          <w:rFonts w:eastAsia="Times New Roman"/>
          <w:szCs w:val="24"/>
        </w:rPr>
        <w:t xml:space="preserve"> </w:t>
      </w:r>
    </w:p>
    <w:p w14:paraId="72F52314" w14:textId="77777777" w:rsidR="00F14B34" w:rsidRPr="00BF3356" w:rsidRDefault="00E86628">
      <w:pPr>
        <w:spacing w:after="0" w:line="259" w:lineRule="auto"/>
        <w:ind w:left="0" w:firstLine="0"/>
        <w:rPr>
          <w:szCs w:val="24"/>
        </w:rPr>
      </w:pPr>
      <w:r w:rsidRPr="00BF3356">
        <w:rPr>
          <w:rFonts w:eastAsia="Times New Roman"/>
          <w:szCs w:val="24"/>
        </w:rPr>
        <w:t xml:space="preserve"> </w:t>
      </w:r>
    </w:p>
    <w:p w14:paraId="414FAC5A" w14:textId="77777777" w:rsidR="00F14B34" w:rsidRPr="00BF3356" w:rsidRDefault="00E86628">
      <w:pPr>
        <w:tabs>
          <w:tab w:val="center" w:pos="3701"/>
          <w:tab w:val="center" w:pos="7201"/>
          <w:tab w:val="center" w:pos="8123"/>
        </w:tabs>
        <w:ind w:left="0" w:firstLine="0"/>
        <w:rPr>
          <w:szCs w:val="24"/>
        </w:rPr>
      </w:pPr>
      <w:r w:rsidRPr="00BF3356">
        <w:rPr>
          <w:rFonts w:eastAsia="Calibri"/>
          <w:szCs w:val="24"/>
        </w:rPr>
        <w:tab/>
      </w:r>
      <w:r w:rsidRPr="00BF3356">
        <w:rPr>
          <w:szCs w:val="24"/>
        </w:rPr>
        <w:t xml:space="preserve">If your annual income is over £12,000 normal fees apply </w:t>
      </w:r>
      <w:r w:rsidRPr="00BF3356">
        <w:rPr>
          <w:szCs w:val="24"/>
        </w:rPr>
        <w:tab/>
        <w:t xml:space="preserve"> </w:t>
      </w:r>
      <w:r w:rsidRPr="00BF3356">
        <w:rPr>
          <w:szCs w:val="24"/>
        </w:rPr>
        <w:tab/>
        <w:t>£82</w:t>
      </w:r>
      <w:r w:rsidRPr="00BF3356">
        <w:rPr>
          <w:rFonts w:eastAsia="Times New Roman"/>
          <w:szCs w:val="24"/>
        </w:rPr>
        <w:t xml:space="preserve"> </w:t>
      </w:r>
    </w:p>
    <w:p w14:paraId="2893DCBA" w14:textId="77777777" w:rsidR="00F14B34" w:rsidRPr="00BF3356" w:rsidRDefault="00E86628">
      <w:pPr>
        <w:spacing w:after="101" w:line="259" w:lineRule="auto"/>
        <w:ind w:left="0" w:firstLine="0"/>
        <w:rPr>
          <w:szCs w:val="24"/>
        </w:rPr>
      </w:pPr>
      <w:r w:rsidRPr="00BF3356">
        <w:rPr>
          <w:rFonts w:eastAsia="Times New Roman"/>
          <w:szCs w:val="24"/>
        </w:rPr>
        <w:t xml:space="preserve"> </w:t>
      </w:r>
    </w:p>
    <w:p w14:paraId="4B8791DA" w14:textId="77777777" w:rsidR="00F14B34" w:rsidRPr="00BF3356" w:rsidRDefault="00E86628">
      <w:pPr>
        <w:pStyle w:val="Heading1"/>
        <w:spacing w:after="107"/>
        <w:ind w:left="-5" w:right="0"/>
        <w:rPr>
          <w:szCs w:val="24"/>
        </w:rPr>
      </w:pPr>
      <w:r w:rsidRPr="00BF3356">
        <w:rPr>
          <w:szCs w:val="24"/>
        </w:rPr>
        <w:t>Other Services</w:t>
      </w:r>
      <w:r w:rsidRPr="00BF3356">
        <w:rPr>
          <w:rFonts w:eastAsia="Times New Roman"/>
          <w:b w:val="0"/>
          <w:szCs w:val="24"/>
          <w:u w:val="none"/>
        </w:rPr>
        <w:t xml:space="preserve"> </w:t>
      </w:r>
    </w:p>
    <w:p w14:paraId="5100FBDA" w14:textId="3A9CC056" w:rsidR="00F14B34" w:rsidRPr="00BF3356" w:rsidRDefault="00E86628" w:rsidP="00473025">
      <w:pPr>
        <w:tabs>
          <w:tab w:val="center" w:pos="2321"/>
          <w:tab w:val="center" w:pos="4321"/>
          <w:tab w:val="center" w:pos="5041"/>
          <w:tab w:val="center" w:pos="5761"/>
          <w:tab w:val="center" w:pos="6481"/>
          <w:tab w:val="center" w:pos="7201"/>
          <w:tab w:val="right" w:pos="9026"/>
        </w:tabs>
        <w:ind w:left="0" w:firstLine="0"/>
        <w:rPr>
          <w:szCs w:val="24"/>
        </w:rPr>
      </w:pPr>
      <w:r w:rsidRPr="00BF3356">
        <w:rPr>
          <w:rFonts w:eastAsia="Calibri"/>
          <w:szCs w:val="24"/>
        </w:rPr>
        <w:tab/>
      </w:r>
      <w:r w:rsidRPr="00BF3356">
        <w:rPr>
          <w:szCs w:val="24"/>
        </w:rPr>
        <w:t xml:space="preserve">Drafting a Declaration of Trust </w:t>
      </w:r>
      <w:r w:rsidRPr="00BF3356">
        <w:rPr>
          <w:szCs w:val="24"/>
        </w:rPr>
        <w:tab/>
        <w:t xml:space="preserve"> </w:t>
      </w:r>
      <w:r w:rsidRPr="00BF3356">
        <w:rPr>
          <w:szCs w:val="24"/>
        </w:rPr>
        <w:tab/>
        <w:t xml:space="preserve"> </w:t>
      </w:r>
      <w:r w:rsidRPr="00BF3356">
        <w:rPr>
          <w:szCs w:val="24"/>
        </w:rPr>
        <w:tab/>
      </w:r>
      <w:r w:rsidR="001E27E5">
        <w:rPr>
          <w:szCs w:val="24"/>
        </w:rPr>
        <w:tab/>
      </w:r>
      <w:r w:rsidRPr="00BF3356">
        <w:rPr>
          <w:szCs w:val="24"/>
        </w:rPr>
        <w:t xml:space="preserve"> </w:t>
      </w:r>
      <w:r w:rsidR="001E27E5">
        <w:rPr>
          <w:szCs w:val="24"/>
        </w:rPr>
        <w:t xml:space="preserve">                     </w:t>
      </w:r>
      <w:r w:rsidRPr="00BF3356">
        <w:rPr>
          <w:szCs w:val="24"/>
        </w:rPr>
        <w:t>£550 plus VAT</w:t>
      </w:r>
      <w:r w:rsidRPr="00BF3356">
        <w:rPr>
          <w:rFonts w:eastAsia="Times New Roman"/>
          <w:szCs w:val="24"/>
        </w:rPr>
        <w:t xml:space="preserve"> </w:t>
      </w:r>
    </w:p>
    <w:p w14:paraId="2DCAB9BB" w14:textId="47E61E36" w:rsidR="00F14B34" w:rsidRPr="00BF3356" w:rsidRDefault="00E86628">
      <w:pPr>
        <w:tabs>
          <w:tab w:val="center" w:pos="1753"/>
          <w:tab w:val="center" w:pos="3601"/>
          <w:tab w:val="center" w:pos="4321"/>
          <w:tab w:val="center" w:pos="5041"/>
          <w:tab w:val="center" w:pos="5761"/>
          <w:tab w:val="center" w:pos="6481"/>
          <w:tab w:val="center" w:pos="7988"/>
        </w:tabs>
        <w:ind w:left="0" w:firstLine="0"/>
        <w:rPr>
          <w:szCs w:val="24"/>
        </w:rPr>
      </w:pPr>
      <w:r w:rsidRPr="00BF3356">
        <w:rPr>
          <w:rFonts w:eastAsia="Calibri"/>
          <w:szCs w:val="24"/>
        </w:rPr>
        <w:tab/>
      </w:r>
      <w:r w:rsidRPr="00BF3356">
        <w:rPr>
          <w:szCs w:val="24"/>
        </w:rPr>
        <w:t xml:space="preserve">Advanced Directive </w:t>
      </w:r>
      <w:r w:rsidR="001E27E5">
        <w:rPr>
          <w:szCs w:val="24"/>
        </w:rPr>
        <w:tab/>
      </w:r>
      <w:r w:rsidRPr="00BF3356">
        <w:rPr>
          <w:szCs w:val="24"/>
        </w:rPr>
        <w:tab/>
        <w:t xml:space="preserve"> </w:t>
      </w:r>
      <w:r w:rsidRPr="00BF3356">
        <w:rPr>
          <w:szCs w:val="24"/>
        </w:rPr>
        <w:tab/>
        <w:t xml:space="preserve"> </w:t>
      </w:r>
      <w:r w:rsidRPr="00BF3356">
        <w:rPr>
          <w:szCs w:val="24"/>
        </w:rPr>
        <w:tab/>
        <w:t xml:space="preserve"> </w:t>
      </w:r>
      <w:r w:rsidR="001E27E5">
        <w:rPr>
          <w:szCs w:val="24"/>
        </w:rPr>
        <w:tab/>
      </w:r>
      <w:r w:rsidRPr="00BF3356">
        <w:rPr>
          <w:szCs w:val="24"/>
        </w:rPr>
        <w:tab/>
        <w:t>£200 plus VAT</w:t>
      </w:r>
      <w:r w:rsidRPr="00BF3356">
        <w:rPr>
          <w:rFonts w:eastAsia="Times New Roman"/>
          <w:szCs w:val="24"/>
        </w:rPr>
        <w:t xml:space="preserve"> </w:t>
      </w:r>
    </w:p>
    <w:p w14:paraId="5544051D" w14:textId="77777777" w:rsidR="00F14B34" w:rsidRPr="00BF3356" w:rsidRDefault="00E86628">
      <w:pPr>
        <w:spacing w:after="101" w:line="259" w:lineRule="auto"/>
        <w:ind w:left="0" w:firstLine="0"/>
        <w:rPr>
          <w:szCs w:val="24"/>
        </w:rPr>
      </w:pPr>
      <w:r w:rsidRPr="00BF3356">
        <w:rPr>
          <w:rFonts w:eastAsia="Times New Roman"/>
          <w:szCs w:val="24"/>
        </w:rPr>
        <w:t xml:space="preserve"> </w:t>
      </w:r>
    </w:p>
    <w:p w14:paraId="2D84FCA2" w14:textId="77777777" w:rsidR="00F14B34" w:rsidRPr="00BF3356" w:rsidRDefault="00E86628">
      <w:pPr>
        <w:pStyle w:val="Heading1"/>
        <w:spacing w:after="107"/>
        <w:ind w:left="-5" w:right="0"/>
        <w:rPr>
          <w:szCs w:val="24"/>
        </w:rPr>
      </w:pPr>
      <w:r w:rsidRPr="00BF3356">
        <w:rPr>
          <w:szCs w:val="24"/>
        </w:rPr>
        <w:t>PROBATE</w:t>
      </w:r>
      <w:r w:rsidRPr="00BF3356">
        <w:rPr>
          <w:szCs w:val="24"/>
          <w:u w:val="none"/>
        </w:rPr>
        <w:t xml:space="preserve"> </w:t>
      </w:r>
      <w:r w:rsidRPr="00BF3356">
        <w:rPr>
          <w:rFonts w:eastAsia="Times New Roman"/>
          <w:b w:val="0"/>
          <w:szCs w:val="24"/>
          <w:u w:val="none"/>
        </w:rPr>
        <w:t xml:space="preserve"> </w:t>
      </w:r>
    </w:p>
    <w:p w14:paraId="61DC972F" w14:textId="77777777" w:rsidR="00F14B34" w:rsidRPr="00BF3356" w:rsidRDefault="00E86628">
      <w:pPr>
        <w:ind w:left="10" w:right="6"/>
        <w:rPr>
          <w:szCs w:val="24"/>
        </w:rPr>
      </w:pPr>
      <w:r w:rsidRPr="00BF3356">
        <w:rPr>
          <w:szCs w:val="24"/>
        </w:rPr>
        <w:t>We can help during a difficult time. We can apply for the Grant of Probate for you and collect and distribute the assets.</w:t>
      </w:r>
      <w:r w:rsidRPr="00BF3356">
        <w:rPr>
          <w:rFonts w:eastAsia="Times New Roman"/>
          <w:szCs w:val="24"/>
        </w:rPr>
        <w:t xml:space="preserve"> </w:t>
      </w:r>
    </w:p>
    <w:p w14:paraId="66A0D916" w14:textId="77777777" w:rsidR="00F14B34" w:rsidRPr="00BF3356" w:rsidRDefault="00E86628">
      <w:pPr>
        <w:spacing w:after="0" w:line="259" w:lineRule="auto"/>
        <w:ind w:left="0" w:firstLine="0"/>
        <w:rPr>
          <w:szCs w:val="24"/>
        </w:rPr>
      </w:pPr>
      <w:r w:rsidRPr="00BF3356">
        <w:rPr>
          <w:rFonts w:eastAsia="Times New Roman"/>
          <w:b/>
          <w:szCs w:val="24"/>
        </w:rPr>
        <w:t xml:space="preserve">  </w:t>
      </w:r>
    </w:p>
    <w:p w14:paraId="43B51A3A" w14:textId="77777777" w:rsidR="00F14B34" w:rsidRPr="00BF3356" w:rsidRDefault="005E166E">
      <w:pPr>
        <w:spacing w:after="5"/>
        <w:ind w:left="-5"/>
        <w:rPr>
          <w:szCs w:val="24"/>
        </w:rPr>
      </w:pPr>
      <w:hyperlink r:id="rId12" w:anchor="collapse_09a9">
        <w:r w:rsidR="00E86628" w:rsidRPr="00BF3356">
          <w:rPr>
            <w:b/>
            <w:szCs w:val="24"/>
            <w:u w:val="single" w:color="000000"/>
          </w:rPr>
          <w:t>Probate: Range of costs</w:t>
        </w:r>
      </w:hyperlink>
      <w:hyperlink r:id="rId13" w:anchor="collapse_09a9">
        <w:r w:rsidR="00E86628" w:rsidRPr="00BF3356">
          <w:rPr>
            <w:b/>
            <w:szCs w:val="24"/>
            <w:u w:val="single" w:color="000000"/>
          </w:rPr>
          <w:t xml:space="preserve"> </w:t>
        </w:r>
      </w:hyperlink>
      <w:hyperlink r:id="rId14" w:anchor="collapse_09a9">
        <w:r w:rsidR="00E86628" w:rsidRPr="00BF3356">
          <w:rPr>
            <w:rFonts w:eastAsia="Times New Roman"/>
            <w:b/>
            <w:szCs w:val="24"/>
          </w:rPr>
          <w:t xml:space="preserve"> </w:t>
        </w:r>
      </w:hyperlink>
    </w:p>
    <w:p w14:paraId="15BBF8DE" w14:textId="77777777" w:rsidR="00F14B34" w:rsidRPr="00BF3356" w:rsidRDefault="00E86628">
      <w:pPr>
        <w:spacing w:after="226"/>
        <w:ind w:left="10" w:right="6"/>
        <w:rPr>
          <w:szCs w:val="24"/>
        </w:rPr>
      </w:pPr>
      <w:r w:rsidRPr="00BF3356">
        <w:rPr>
          <w:szCs w:val="24"/>
        </w:rPr>
        <w:t xml:space="preserve">Applying for the grant, </w:t>
      </w:r>
      <w:proofErr w:type="gramStart"/>
      <w:r w:rsidRPr="00BF3356">
        <w:rPr>
          <w:szCs w:val="24"/>
        </w:rPr>
        <w:t>collecting</w:t>
      </w:r>
      <w:proofErr w:type="gramEnd"/>
      <w:r w:rsidRPr="00BF3356">
        <w:rPr>
          <w:szCs w:val="24"/>
        </w:rPr>
        <w:t xml:space="preserve"> and distributing the assets</w:t>
      </w:r>
      <w:r w:rsidRPr="00BF3356">
        <w:rPr>
          <w:rFonts w:eastAsia="Times New Roman"/>
          <w:b/>
          <w:szCs w:val="24"/>
          <w:vertAlign w:val="subscript"/>
        </w:rPr>
        <w:t xml:space="preserve"> </w:t>
      </w:r>
    </w:p>
    <w:p w14:paraId="67470F4C" w14:textId="77777777" w:rsidR="00F14B34" w:rsidRPr="00BF3356" w:rsidRDefault="00E86628">
      <w:pPr>
        <w:pStyle w:val="Heading2"/>
        <w:ind w:left="370"/>
        <w:rPr>
          <w:szCs w:val="24"/>
        </w:rPr>
      </w:pPr>
      <w:r w:rsidRPr="00BF3356">
        <w:rPr>
          <w:b w:val="0"/>
          <w:szCs w:val="24"/>
        </w:rPr>
        <w:t xml:space="preserve">1. </w:t>
      </w:r>
      <w:r w:rsidRPr="00BF3356">
        <w:rPr>
          <w:b w:val="0"/>
          <w:szCs w:val="24"/>
          <w:u w:val="single" w:color="000000"/>
        </w:rPr>
        <w:t xml:space="preserve">Simple probates </w:t>
      </w:r>
      <w:r w:rsidRPr="00BF3356">
        <w:rPr>
          <w:b w:val="0"/>
          <w:szCs w:val="24"/>
        </w:rPr>
        <w:t xml:space="preserve"> </w:t>
      </w:r>
    </w:p>
    <w:p w14:paraId="2C22CEB9" w14:textId="77777777" w:rsidR="00F14B34" w:rsidRPr="00BF3356" w:rsidRDefault="00E86628">
      <w:pPr>
        <w:ind w:left="10" w:right="6"/>
        <w:rPr>
          <w:szCs w:val="24"/>
        </w:rPr>
      </w:pPr>
      <w:r w:rsidRPr="00BF3356">
        <w:rPr>
          <w:szCs w:val="24"/>
        </w:rPr>
        <w:t xml:space="preserve">We anticipate this will take between 5 and 10 hours work at £285 plus VAT or £250 plus VAT at 20% depending on which Solicitor is dealing with your matter. </w:t>
      </w:r>
      <w:r w:rsidRPr="00BF3356">
        <w:rPr>
          <w:rFonts w:eastAsia="Times New Roman"/>
          <w:szCs w:val="24"/>
        </w:rPr>
        <w:t xml:space="preserve"> </w:t>
      </w:r>
    </w:p>
    <w:p w14:paraId="4E614933" w14:textId="77777777" w:rsidR="00F14B34" w:rsidRPr="00BF3356" w:rsidRDefault="00E86628">
      <w:pPr>
        <w:ind w:left="10" w:right="108"/>
        <w:rPr>
          <w:szCs w:val="24"/>
        </w:rPr>
      </w:pPr>
      <w:r w:rsidRPr="00BF3356">
        <w:rPr>
          <w:szCs w:val="24"/>
        </w:rPr>
        <w:lastRenderedPageBreak/>
        <w:t xml:space="preserve">Total costs estimated between £1,425 and £2800 (plus VAT at 20%). </w:t>
      </w:r>
      <w:r w:rsidRPr="00BF3356">
        <w:rPr>
          <w:rFonts w:eastAsia="Times New Roman"/>
          <w:szCs w:val="24"/>
        </w:rPr>
        <w:t xml:space="preserve"> </w:t>
      </w:r>
      <w:r w:rsidRPr="00BF3356">
        <w:rPr>
          <w:szCs w:val="24"/>
        </w:rPr>
        <w:t>The exact cost will depend on the individual circumstances of the matter. For example, if there is one beneficiary and no property, costs will be at the lower end of the range. If there are multiple beneficiaries, a property and multiple bank accounts, costs will be at the higher end.</w:t>
      </w:r>
      <w:r w:rsidRPr="00BF3356">
        <w:rPr>
          <w:rFonts w:eastAsia="Times New Roman"/>
          <w:szCs w:val="24"/>
        </w:rPr>
        <w:t xml:space="preserve"> </w:t>
      </w:r>
    </w:p>
    <w:p w14:paraId="05421A00" w14:textId="77777777" w:rsidR="00F14B34" w:rsidRPr="00BF3356" w:rsidRDefault="00E86628">
      <w:pPr>
        <w:spacing w:after="292"/>
        <w:ind w:left="10" w:right="6"/>
        <w:rPr>
          <w:szCs w:val="24"/>
        </w:rPr>
      </w:pPr>
      <w:r w:rsidRPr="00BF3356">
        <w:rPr>
          <w:szCs w:val="24"/>
        </w:rPr>
        <w:t>We will handle the full process for you. This quote is for estates where:</w:t>
      </w:r>
      <w:r w:rsidRPr="00BF3356">
        <w:rPr>
          <w:rFonts w:eastAsia="Times New Roman"/>
          <w:szCs w:val="24"/>
        </w:rPr>
        <w:t xml:space="preserve"> </w:t>
      </w:r>
    </w:p>
    <w:p w14:paraId="53EC17C3" w14:textId="77777777" w:rsidR="00F14B34" w:rsidRPr="00BF3356" w:rsidRDefault="00E86628">
      <w:pPr>
        <w:numPr>
          <w:ilvl w:val="0"/>
          <w:numId w:val="1"/>
        </w:numPr>
        <w:ind w:right="6" w:hanging="360"/>
        <w:rPr>
          <w:szCs w:val="24"/>
        </w:rPr>
      </w:pPr>
      <w:r w:rsidRPr="00BF3356">
        <w:rPr>
          <w:szCs w:val="24"/>
        </w:rPr>
        <w:t xml:space="preserve">There is a valid will </w:t>
      </w:r>
    </w:p>
    <w:p w14:paraId="235882A9" w14:textId="77777777" w:rsidR="00F14B34" w:rsidRPr="00BF3356" w:rsidRDefault="00E86628">
      <w:pPr>
        <w:numPr>
          <w:ilvl w:val="0"/>
          <w:numId w:val="1"/>
        </w:numPr>
        <w:ind w:right="6" w:hanging="360"/>
        <w:rPr>
          <w:szCs w:val="24"/>
        </w:rPr>
      </w:pPr>
      <w:r w:rsidRPr="00BF3356">
        <w:rPr>
          <w:szCs w:val="24"/>
        </w:rPr>
        <w:t xml:space="preserve">There is more than one property </w:t>
      </w:r>
    </w:p>
    <w:p w14:paraId="159959AD" w14:textId="77777777" w:rsidR="00F14B34" w:rsidRPr="00BF3356" w:rsidRDefault="00E86628">
      <w:pPr>
        <w:numPr>
          <w:ilvl w:val="0"/>
          <w:numId w:val="1"/>
        </w:numPr>
        <w:ind w:right="6" w:hanging="360"/>
        <w:rPr>
          <w:szCs w:val="24"/>
        </w:rPr>
      </w:pPr>
      <w:r w:rsidRPr="00BF3356">
        <w:rPr>
          <w:szCs w:val="24"/>
        </w:rPr>
        <w:t xml:space="preserve">There more than one bank or building society accounts </w:t>
      </w:r>
    </w:p>
    <w:p w14:paraId="3711F1E1" w14:textId="77777777" w:rsidR="00F14B34" w:rsidRPr="00BF3356" w:rsidRDefault="00E86628">
      <w:pPr>
        <w:numPr>
          <w:ilvl w:val="0"/>
          <w:numId w:val="1"/>
        </w:numPr>
        <w:ind w:right="6" w:hanging="360"/>
        <w:rPr>
          <w:szCs w:val="24"/>
        </w:rPr>
      </w:pPr>
      <w:r w:rsidRPr="00BF3356">
        <w:rPr>
          <w:szCs w:val="24"/>
        </w:rPr>
        <w:t xml:space="preserve">There are no other intangible assets </w:t>
      </w:r>
    </w:p>
    <w:p w14:paraId="467908C6" w14:textId="77777777" w:rsidR="00F14B34" w:rsidRPr="00BF3356" w:rsidRDefault="00E86628">
      <w:pPr>
        <w:numPr>
          <w:ilvl w:val="0"/>
          <w:numId w:val="1"/>
        </w:numPr>
        <w:ind w:right="6" w:hanging="360"/>
        <w:rPr>
          <w:szCs w:val="24"/>
        </w:rPr>
      </w:pPr>
      <w:r w:rsidRPr="00BF3356">
        <w:rPr>
          <w:szCs w:val="24"/>
        </w:rPr>
        <w:t xml:space="preserve">There are 1-2 beneficiaries </w:t>
      </w:r>
    </w:p>
    <w:p w14:paraId="2C526B13" w14:textId="77777777" w:rsidR="00F14B34" w:rsidRPr="00BF3356" w:rsidRDefault="00E86628">
      <w:pPr>
        <w:numPr>
          <w:ilvl w:val="0"/>
          <w:numId w:val="1"/>
        </w:numPr>
        <w:ind w:right="6" w:hanging="360"/>
        <w:rPr>
          <w:szCs w:val="24"/>
        </w:rPr>
      </w:pPr>
      <w:r w:rsidRPr="00BF3356">
        <w:rPr>
          <w:szCs w:val="24"/>
        </w:rPr>
        <w:t xml:space="preserve">There are no disputes between beneficiaries on division of assets. If disputes arise this is likely to lead to an increase in costs </w:t>
      </w:r>
    </w:p>
    <w:p w14:paraId="70E274E4" w14:textId="77777777" w:rsidR="00F14B34" w:rsidRPr="00BF3356" w:rsidRDefault="00E86628">
      <w:pPr>
        <w:numPr>
          <w:ilvl w:val="0"/>
          <w:numId w:val="1"/>
        </w:numPr>
        <w:ind w:right="6" w:hanging="360"/>
        <w:rPr>
          <w:szCs w:val="24"/>
        </w:rPr>
      </w:pPr>
      <w:r w:rsidRPr="00BF3356">
        <w:rPr>
          <w:szCs w:val="24"/>
        </w:rPr>
        <w:t xml:space="preserve">There is no inheritance tax </w:t>
      </w:r>
      <w:proofErr w:type="gramStart"/>
      <w:r w:rsidRPr="00BF3356">
        <w:rPr>
          <w:szCs w:val="24"/>
        </w:rPr>
        <w:t>payable</w:t>
      </w:r>
      <w:proofErr w:type="gramEnd"/>
      <w:r w:rsidRPr="00BF3356">
        <w:rPr>
          <w:szCs w:val="24"/>
        </w:rPr>
        <w:t xml:space="preserve"> and the executors do not need to submit a full account to HMRC </w:t>
      </w:r>
    </w:p>
    <w:p w14:paraId="3AAB497D" w14:textId="77777777" w:rsidR="00F14B34" w:rsidRPr="00BF3356" w:rsidRDefault="00E86628">
      <w:pPr>
        <w:numPr>
          <w:ilvl w:val="0"/>
          <w:numId w:val="1"/>
        </w:numPr>
        <w:spacing w:after="169"/>
        <w:ind w:right="6" w:hanging="360"/>
        <w:rPr>
          <w:szCs w:val="24"/>
        </w:rPr>
      </w:pPr>
      <w:r w:rsidRPr="00BF3356">
        <w:rPr>
          <w:szCs w:val="24"/>
        </w:rPr>
        <w:t xml:space="preserve">There are no claims made against the estate </w:t>
      </w:r>
    </w:p>
    <w:p w14:paraId="582F0139" w14:textId="77777777" w:rsidR="00F14B34" w:rsidRPr="00BF3356" w:rsidRDefault="00E86628">
      <w:pPr>
        <w:spacing w:after="290"/>
        <w:ind w:left="10" w:right="6"/>
        <w:rPr>
          <w:szCs w:val="24"/>
        </w:rPr>
      </w:pPr>
      <w:r w:rsidRPr="00BF3356">
        <w:rPr>
          <w:szCs w:val="24"/>
        </w:rPr>
        <w:t>Disbursements included in this fee (where applicable VAT is included at 20%):</w:t>
      </w:r>
      <w:r w:rsidRPr="00BF3356">
        <w:rPr>
          <w:rFonts w:eastAsia="Times New Roman"/>
          <w:szCs w:val="24"/>
        </w:rPr>
        <w:t xml:space="preserve"> </w:t>
      </w:r>
    </w:p>
    <w:p w14:paraId="1E4EC61E" w14:textId="77777777" w:rsidR="00F14B34" w:rsidRPr="00BF3356" w:rsidRDefault="00E86628">
      <w:pPr>
        <w:numPr>
          <w:ilvl w:val="0"/>
          <w:numId w:val="1"/>
        </w:numPr>
        <w:ind w:right="6" w:hanging="360"/>
        <w:rPr>
          <w:szCs w:val="24"/>
        </w:rPr>
      </w:pPr>
      <w:r w:rsidRPr="00BF3356">
        <w:rPr>
          <w:szCs w:val="24"/>
        </w:rPr>
        <w:t xml:space="preserve">Probate application fee of £155 </w:t>
      </w:r>
    </w:p>
    <w:p w14:paraId="4F1341A4" w14:textId="77777777" w:rsidR="00F14B34" w:rsidRPr="00BF3356" w:rsidRDefault="00E86628">
      <w:pPr>
        <w:numPr>
          <w:ilvl w:val="0"/>
          <w:numId w:val="1"/>
        </w:numPr>
        <w:ind w:right="6" w:hanging="360"/>
        <w:rPr>
          <w:szCs w:val="24"/>
        </w:rPr>
      </w:pPr>
      <w:r w:rsidRPr="00BF3356">
        <w:rPr>
          <w:szCs w:val="24"/>
        </w:rPr>
        <w:t xml:space="preserve">£1.5 for each Office copy of the Grant </w:t>
      </w:r>
    </w:p>
    <w:p w14:paraId="30CA1B21" w14:textId="77777777" w:rsidR="00F14B34" w:rsidRPr="00BF3356" w:rsidRDefault="00E86628">
      <w:pPr>
        <w:numPr>
          <w:ilvl w:val="0"/>
          <w:numId w:val="1"/>
        </w:numPr>
        <w:ind w:right="6" w:hanging="360"/>
        <w:rPr>
          <w:szCs w:val="24"/>
        </w:rPr>
      </w:pPr>
      <w:r w:rsidRPr="00BF3356">
        <w:rPr>
          <w:szCs w:val="24"/>
        </w:rPr>
        <w:t xml:space="preserve">Approximately £200 plus VAT for an advert in The London Gazette – Protects against unexpected claims from unknown creditors. </w:t>
      </w:r>
    </w:p>
    <w:p w14:paraId="547F7FB4" w14:textId="77777777" w:rsidR="00F14B34" w:rsidRPr="00BF3356" w:rsidRDefault="00E86628">
      <w:pPr>
        <w:numPr>
          <w:ilvl w:val="0"/>
          <w:numId w:val="1"/>
        </w:numPr>
        <w:spacing w:after="171"/>
        <w:ind w:right="6" w:hanging="360"/>
        <w:rPr>
          <w:szCs w:val="24"/>
        </w:rPr>
      </w:pPr>
      <w:r w:rsidRPr="00BF3356">
        <w:rPr>
          <w:szCs w:val="24"/>
        </w:rPr>
        <w:t xml:space="preserve">£300 plus VAT for an advert in a Local Newspaper – This also helps to protect against unexpected claims. </w:t>
      </w:r>
    </w:p>
    <w:p w14:paraId="3A52F781" w14:textId="77777777" w:rsidR="00F14B34" w:rsidRPr="00BF3356" w:rsidRDefault="00E86628">
      <w:pPr>
        <w:spacing w:after="291"/>
        <w:ind w:left="10" w:right="6"/>
        <w:rPr>
          <w:szCs w:val="24"/>
        </w:rPr>
      </w:pPr>
      <w:r w:rsidRPr="00BF3356">
        <w:rPr>
          <w:szCs w:val="24"/>
        </w:rPr>
        <w:t>Disbursements are costs related to your matter that are payable to third parties, such as court fees. We handle the payment of the disbursements on your behalf to ensure a smoother process.</w:t>
      </w:r>
      <w:r w:rsidRPr="00BF3356">
        <w:rPr>
          <w:rFonts w:eastAsia="Times New Roman"/>
          <w:szCs w:val="24"/>
        </w:rPr>
        <w:t xml:space="preserve"> </w:t>
      </w:r>
    </w:p>
    <w:p w14:paraId="1BEDE4E9" w14:textId="77777777" w:rsidR="00F14B34" w:rsidRPr="00BF3356" w:rsidRDefault="00E86628">
      <w:pPr>
        <w:pStyle w:val="Heading2"/>
        <w:tabs>
          <w:tab w:val="center" w:pos="1695"/>
        </w:tabs>
        <w:spacing w:after="286"/>
        <w:ind w:left="-15" w:firstLine="0"/>
        <w:rPr>
          <w:szCs w:val="24"/>
        </w:rPr>
      </w:pPr>
      <w:r w:rsidRPr="00BF3356">
        <w:rPr>
          <w:b w:val="0"/>
          <w:szCs w:val="24"/>
        </w:rPr>
        <w:t xml:space="preserve">2. </w:t>
      </w:r>
      <w:r w:rsidRPr="00BF3356">
        <w:rPr>
          <w:b w:val="0"/>
          <w:szCs w:val="24"/>
        </w:rPr>
        <w:tab/>
      </w:r>
      <w:r w:rsidRPr="00BF3356">
        <w:rPr>
          <w:b w:val="0"/>
          <w:szCs w:val="24"/>
          <w:u w:val="single" w:color="000000"/>
        </w:rPr>
        <w:t>Complex probates</w:t>
      </w:r>
      <w:r w:rsidRPr="00BF3356">
        <w:rPr>
          <w:b w:val="0"/>
          <w:szCs w:val="24"/>
        </w:rPr>
        <w:t xml:space="preserve"> </w:t>
      </w:r>
    </w:p>
    <w:p w14:paraId="10737858" w14:textId="77777777" w:rsidR="00F14B34" w:rsidRPr="00BF3356" w:rsidRDefault="00E86628">
      <w:pPr>
        <w:ind w:left="10" w:right="6"/>
        <w:rPr>
          <w:szCs w:val="24"/>
        </w:rPr>
      </w:pPr>
      <w:r w:rsidRPr="00BF3356">
        <w:rPr>
          <w:szCs w:val="24"/>
        </w:rPr>
        <w:t xml:space="preserve">Total costs estimated between £2800 to £20,000 (+VAT at 20%).  More complex matters where beneficiaries need to </w:t>
      </w:r>
      <w:proofErr w:type="gramStart"/>
      <w:r w:rsidRPr="00BF3356">
        <w:rPr>
          <w:szCs w:val="24"/>
        </w:rPr>
        <w:t>traced</w:t>
      </w:r>
      <w:proofErr w:type="gramEnd"/>
      <w:r w:rsidRPr="00BF3356">
        <w:rPr>
          <w:szCs w:val="24"/>
        </w:rPr>
        <w:t xml:space="preserve"> and third parties need to be engaged to look after property pending finding the beneficiaries will cost more.  </w:t>
      </w:r>
      <w:r w:rsidRPr="00BF3356">
        <w:rPr>
          <w:rFonts w:eastAsia="Times New Roman"/>
          <w:szCs w:val="24"/>
        </w:rPr>
        <w:t xml:space="preserve"> </w:t>
      </w:r>
    </w:p>
    <w:p w14:paraId="38DC7633" w14:textId="77777777" w:rsidR="00F14B34" w:rsidRPr="00BF3356" w:rsidRDefault="00E86628">
      <w:pPr>
        <w:spacing w:after="295"/>
        <w:ind w:left="10" w:right="820"/>
        <w:rPr>
          <w:szCs w:val="24"/>
        </w:rPr>
      </w:pPr>
      <w:r w:rsidRPr="00BF3356">
        <w:rPr>
          <w:szCs w:val="24"/>
        </w:rPr>
        <w:t xml:space="preserve">The exact cost will depend on the individual circumstances of the matter. </w:t>
      </w:r>
      <w:r w:rsidRPr="00BF3356">
        <w:rPr>
          <w:rFonts w:eastAsia="Times New Roman"/>
          <w:szCs w:val="24"/>
        </w:rPr>
        <w:t xml:space="preserve"> </w:t>
      </w:r>
      <w:r w:rsidRPr="00BF3356">
        <w:rPr>
          <w:szCs w:val="24"/>
        </w:rPr>
        <w:t>We will handle the full process for you. This quote is for estates where:</w:t>
      </w:r>
      <w:r w:rsidRPr="00BF3356">
        <w:rPr>
          <w:rFonts w:eastAsia="Times New Roman"/>
          <w:szCs w:val="24"/>
        </w:rPr>
        <w:t xml:space="preserve"> </w:t>
      </w:r>
    </w:p>
    <w:p w14:paraId="7CAF5F23" w14:textId="77777777" w:rsidR="00F14B34" w:rsidRPr="00BF3356" w:rsidRDefault="00E86628">
      <w:pPr>
        <w:numPr>
          <w:ilvl w:val="0"/>
          <w:numId w:val="2"/>
        </w:numPr>
        <w:ind w:right="6" w:hanging="360"/>
        <w:rPr>
          <w:szCs w:val="24"/>
        </w:rPr>
      </w:pPr>
      <w:r w:rsidRPr="00BF3356">
        <w:rPr>
          <w:szCs w:val="24"/>
        </w:rPr>
        <w:t xml:space="preserve">There may be a Will </w:t>
      </w:r>
      <w:r w:rsidRPr="00BF3356">
        <w:rPr>
          <w:rFonts w:eastAsia="Segoe UI Symbol"/>
          <w:szCs w:val="24"/>
        </w:rPr>
        <w:t></w:t>
      </w:r>
      <w:r w:rsidRPr="00BF3356">
        <w:rPr>
          <w:szCs w:val="24"/>
        </w:rPr>
        <w:t xml:space="preserve"> There is no Will. </w:t>
      </w:r>
    </w:p>
    <w:p w14:paraId="6EE1AF08" w14:textId="77777777" w:rsidR="00F14B34" w:rsidRPr="00BF3356" w:rsidRDefault="00E86628">
      <w:pPr>
        <w:numPr>
          <w:ilvl w:val="0"/>
          <w:numId w:val="2"/>
        </w:numPr>
        <w:ind w:right="6" w:hanging="360"/>
        <w:rPr>
          <w:szCs w:val="24"/>
        </w:rPr>
      </w:pPr>
      <w:r w:rsidRPr="00BF3356">
        <w:rPr>
          <w:szCs w:val="24"/>
        </w:rPr>
        <w:t xml:space="preserve">The beneficiaries need to be traced </w:t>
      </w:r>
    </w:p>
    <w:p w14:paraId="6304C6B5" w14:textId="77777777" w:rsidR="00F14B34" w:rsidRPr="00BF3356" w:rsidRDefault="00E86628">
      <w:pPr>
        <w:numPr>
          <w:ilvl w:val="0"/>
          <w:numId w:val="2"/>
        </w:numPr>
        <w:ind w:right="6" w:hanging="360"/>
        <w:rPr>
          <w:szCs w:val="24"/>
        </w:rPr>
      </w:pPr>
      <w:r w:rsidRPr="00BF3356">
        <w:rPr>
          <w:szCs w:val="24"/>
        </w:rPr>
        <w:t xml:space="preserve">Third parties need to be engaged to look after the property. </w:t>
      </w:r>
    </w:p>
    <w:p w14:paraId="4947F0E2" w14:textId="77777777" w:rsidR="00F14B34" w:rsidRPr="00BF3356" w:rsidRDefault="00E86628">
      <w:pPr>
        <w:numPr>
          <w:ilvl w:val="0"/>
          <w:numId w:val="2"/>
        </w:numPr>
        <w:ind w:right="6" w:hanging="360"/>
        <w:rPr>
          <w:szCs w:val="24"/>
        </w:rPr>
      </w:pPr>
      <w:r w:rsidRPr="00BF3356">
        <w:rPr>
          <w:szCs w:val="24"/>
        </w:rPr>
        <w:t xml:space="preserve">An IHT400 together with schedules needs to be drafted </w:t>
      </w:r>
    </w:p>
    <w:p w14:paraId="67F0F3DA" w14:textId="77777777" w:rsidR="00F14B34" w:rsidRPr="00BF3356" w:rsidRDefault="00E86628">
      <w:pPr>
        <w:numPr>
          <w:ilvl w:val="0"/>
          <w:numId w:val="2"/>
        </w:numPr>
        <w:ind w:right="6" w:hanging="360"/>
        <w:rPr>
          <w:szCs w:val="24"/>
        </w:rPr>
      </w:pPr>
      <w:r w:rsidRPr="00BF3356">
        <w:rPr>
          <w:szCs w:val="24"/>
        </w:rPr>
        <w:t xml:space="preserve">The Will contains a discretionary trust or interest in possession </w:t>
      </w:r>
    </w:p>
    <w:p w14:paraId="21C7E5A9" w14:textId="77777777" w:rsidR="00F14B34" w:rsidRPr="00BF3356" w:rsidRDefault="00E86628">
      <w:pPr>
        <w:numPr>
          <w:ilvl w:val="0"/>
          <w:numId w:val="2"/>
        </w:numPr>
        <w:ind w:right="6" w:hanging="360"/>
        <w:rPr>
          <w:szCs w:val="24"/>
        </w:rPr>
      </w:pPr>
      <w:r w:rsidRPr="00BF3356">
        <w:rPr>
          <w:szCs w:val="24"/>
        </w:rPr>
        <w:t xml:space="preserve">There is more than one property </w:t>
      </w:r>
    </w:p>
    <w:p w14:paraId="0CC25AB7" w14:textId="77777777" w:rsidR="00F14B34" w:rsidRPr="00BF3356" w:rsidRDefault="00E86628">
      <w:pPr>
        <w:numPr>
          <w:ilvl w:val="0"/>
          <w:numId w:val="2"/>
        </w:numPr>
        <w:ind w:right="6" w:hanging="360"/>
        <w:rPr>
          <w:szCs w:val="24"/>
        </w:rPr>
      </w:pPr>
      <w:r w:rsidRPr="00BF3356">
        <w:rPr>
          <w:szCs w:val="24"/>
        </w:rPr>
        <w:t xml:space="preserve">There are no disputes between beneficiaries on division of assets. If disputes arise this is likely to lead to an increase in costs </w:t>
      </w:r>
    </w:p>
    <w:p w14:paraId="171EDB8D" w14:textId="77777777" w:rsidR="00F14B34" w:rsidRPr="00BF3356" w:rsidRDefault="00E86628">
      <w:pPr>
        <w:numPr>
          <w:ilvl w:val="0"/>
          <w:numId w:val="2"/>
        </w:numPr>
        <w:spacing w:after="169"/>
        <w:ind w:right="6" w:hanging="360"/>
        <w:rPr>
          <w:szCs w:val="24"/>
        </w:rPr>
      </w:pPr>
      <w:r w:rsidRPr="00BF3356">
        <w:rPr>
          <w:szCs w:val="24"/>
        </w:rPr>
        <w:t xml:space="preserve">There are no claims made against the estate </w:t>
      </w:r>
    </w:p>
    <w:p w14:paraId="15D96520" w14:textId="77777777" w:rsidR="00F14B34" w:rsidRPr="00BF3356" w:rsidRDefault="00E86628">
      <w:pPr>
        <w:spacing w:after="290"/>
        <w:ind w:left="10" w:right="6"/>
        <w:rPr>
          <w:szCs w:val="24"/>
        </w:rPr>
      </w:pPr>
      <w:r w:rsidRPr="00BF3356">
        <w:rPr>
          <w:szCs w:val="24"/>
        </w:rPr>
        <w:lastRenderedPageBreak/>
        <w:t>Disbursements included in this fee (where applicable VAT is included at 20%):</w:t>
      </w:r>
      <w:r w:rsidRPr="00BF3356">
        <w:rPr>
          <w:rFonts w:eastAsia="Times New Roman"/>
          <w:szCs w:val="24"/>
        </w:rPr>
        <w:t xml:space="preserve"> </w:t>
      </w:r>
    </w:p>
    <w:p w14:paraId="5009393E" w14:textId="77777777" w:rsidR="00F14B34" w:rsidRPr="00BF3356" w:rsidRDefault="00E86628">
      <w:pPr>
        <w:numPr>
          <w:ilvl w:val="0"/>
          <w:numId w:val="2"/>
        </w:numPr>
        <w:ind w:right="6" w:hanging="360"/>
        <w:rPr>
          <w:szCs w:val="24"/>
        </w:rPr>
      </w:pPr>
      <w:r w:rsidRPr="00BF3356">
        <w:rPr>
          <w:szCs w:val="24"/>
        </w:rPr>
        <w:t xml:space="preserve">Probate application fee of £155 </w:t>
      </w:r>
    </w:p>
    <w:p w14:paraId="0CE5D758" w14:textId="77777777" w:rsidR="00F14B34" w:rsidRPr="00BF3356" w:rsidRDefault="00E86628">
      <w:pPr>
        <w:numPr>
          <w:ilvl w:val="0"/>
          <w:numId w:val="2"/>
        </w:numPr>
        <w:ind w:right="6" w:hanging="360"/>
        <w:rPr>
          <w:szCs w:val="24"/>
        </w:rPr>
      </w:pPr>
      <w:r w:rsidRPr="00BF3356">
        <w:rPr>
          <w:szCs w:val="24"/>
        </w:rPr>
        <w:t xml:space="preserve">£1.5 for each Office copy of the Grant </w:t>
      </w:r>
    </w:p>
    <w:p w14:paraId="6882F9F2" w14:textId="77777777" w:rsidR="00F14B34" w:rsidRPr="00BF3356" w:rsidRDefault="00E86628">
      <w:pPr>
        <w:numPr>
          <w:ilvl w:val="0"/>
          <w:numId w:val="2"/>
        </w:numPr>
        <w:ind w:right="6" w:hanging="360"/>
        <w:rPr>
          <w:szCs w:val="24"/>
        </w:rPr>
      </w:pPr>
      <w:r w:rsidRPr="00BF3356">
        <w:rPr>
          <w:szCs w:val="24"/>
        </w:rPr>
        <w:t xml:space="preserve">Approximately £200 plus VAT for an advert in The London Gazette – Protects against unexpected claims from unknown creditors. </w:t>
      </w:r>
    </w:p>
    <w:p w14:paraId="03BBB4D9" w14:textId="77777777" w:rsidR="00F14B34" w:rsidRPr="00BF3356" w:rsidRDefault="00E86628">
      <w:pPr>
        <w:numPr>
          <w:ilvl w:val="0"/>
          <w:numId w:val="2"/>
        </w:numPr>
        <w:spacing w:after="171"/>
        <w:ind w:right="6" w:hanging="360"/>
        <w:rPr>
          <w:szCs w:val="24"/>
        </w:rPr>
      </w:pPr>
      <w:r w:rsidRPr="00BF3356">
        <w:rPr>
          <w:szCs w:val="24"/>
        </w:rPr>
        <w:t xml:space="preserve">£300 plus VAT for an advert in a Local Newspaper – This also helps to protect against unexpected claims. </w:t>
      </w:r>
    </w:p>
    <w:p w14:paraId="5315ACF1" w14:textId="77777777" w:rsidR="00F14B34" w:rsidRPr="00BF3356" w:rsidRDefault="00E86628">
      <w:pPr>
        <w:ind w:left="10" w:right="6"/>
        <w:rPr>
          <w:szCs w:val="24"/>
        </w:rPr>
      </w:pPr>
      <w:r w:rsidRPr="00BF3356">
        <w:rPr>
          <w:szCs w:val="24"/>
        </w:rPr>
        <w:t>Disbursements are costs related to your matter that are payable to third parties, such as court fees. We handle the payment of the disbursements on your behalf to ensure a smoother process.</w:t>
      </w:r>
      <w:r w:rsidRPr="00BF3356">
        <w:rPr>
          <w:rFonts w:eastAsia="Times New Roman"/>
          <w:szCs w:val="24"/>
        </w:rPr>
        <w:t xml:space="preserve"> </w:t>
      </w:r>
      <w:r w:rsidRPr="00BF3356">
        <w:rPr>
          <w:szCs w:val="24"/>
        </w:rPr>
        <w:t>How long will this take?</w:t>
      </w:r>
      <w:r w:rsidRPr="00BF3356">
        <w:rPr>
          <w:rFonts w:eastAsia="Times New Roman"/>
          <w:b/>
          <w:szCs w:val="24"/>
          <w:vertAlign w:val="subscript"/>
        </w:rPr>
        <w:t xml:space="preserve"> </w:t>
      </w:r>
    </w:p>
    <w:p w14:paraId="252EFC52" w14:textId="77777777" w:rsidR="00562DC6" w:rsidRPr="00BF3356" w:rsidRDefault="00E86628">
      <w:pPr>
        <w:ind w:left="10" w:right="174"/>
        <w:rPr>
          <w:szCs w:val="24"/>
        </w:rPr>
      </w:pPr>
      <w:r w:rsidRPr="00BF3356">
        <w:rPr>
          <w:szCs w:val="24"/>
        </w:rPr>
        <w:t>On average, small estates that fall within this range are dealt with within 4 months and 1 year depending on how busy the Probate Registry is. Typically, obtaining the grant of probate takes 3 to 6 months. Collecting assets then follows, which can take between 6 to 12 months. Once this has been done, we can distribute the assets, which normally takes 3 months.</w:t>
      </w:r>
    </w:p>
    <w:p w14:paraId="1157C878" w14:textId="77777777" w:rsidR="00562DC6" w:rsidRPr="00BF3356" w:rsidRDefault="00562DC6">
      <w:pPr>
        <w:ind w:left="10" w:right="174"/>
        <w:rPr>
          <w:szCs w:val="24"/>
        </w:rPr>
      </w:pPr>
    </w:p>
    <w:p w14:paraId="019877AA" w14:textId="6FB26321" w:rsidR="00F14B34" w:rsidRPr="00BF3356" w:rsidRDefault="00E86628">
      <w:pPr>
        <w:ind w:left="10" w:right="174"/>
        <w:rPr>
          <w:szCs w:val="24"/>
        </w:rPr>
      </w:pPr>
      <w:r w:rsidRPr="00BF3356">
        <w:rPr>
          <w:b/>
          <w:szCs w:val="24"/>
        </w:rPr>
        <w:t>Elizabeth Middleton – Partner</w:t>
      </w:r>
      <w:r w:rsidRPr="00BF3356">
        <w:rPr>
          <w:rFonts w:eastAsia="Times New Roman"/>
          <w:b/>
          <w:szCs w:val="24"/>
        </w:rPr>
        <w:t xml:space="preserve"> </w:t>
      </w:r>
    </w:p>
    <w:p w14:paraId="49E59C24" w14:textId="77777777" w:rsidR="00473025" w:rsidRPr="00BF3356" w:rsidRDefault="00473025">
      <w:pPr>
        <w:ind w:left="10" w:right="6"/>
        <w:rPr>
          <w:szCs w:val="24"/>
        </w:rPr>
      </w:pPr>
    </w:p>
    <w:p w14:paraId="51336DA1" w14:textId="31ACB697" w:rsidR="00F14B34" w:rsidRPr="00BF3356" w:rsidRDefault="00E86628">
      <w:pPr>
        <w:ind w:left="10" w:right="6"/>
        <w:rPr>
          <w:szCs w:val="24"/>
        </w:rPr>
      </w:pPr>
      <w:r w:rsidRPr="00BF3356">
        <w:rPr>
          <w:szCs w:val="24"/>
        </w:rPr>
        <w:t>Elizabeth is the head of our team and has more than 13 years' experience in private client work, specialising in wills and probate. Elizabeth has been working in this area since she qualified and has helped hundreds of families and individuals.</w:t>
      </w:r>
      <w:r w:rsidRPr="00BF3356">
        <w:rPr>
          <w:rFonts w:eastAsia="Times New Roman"/>
          <w:szCs w:val="24"/>
        </w:rPr>
        <w:t xml:space="preserve"> </w:t>
      </w:r>
    </w:p>
    <w:p w14:paraId="3D018E29" w14:textId="77777777" w:rsidR="00F14B34" w:rsidRPr="00BF3356" w:rsidRDefault="00E86628">
      <w:pPr>
        <w:ind w:left="10" w:right="6"/>
        <w:rPr>
          <w:szCs w:val="24"/>
        </w:rPr>
      </w:pPr>
      <w:r w:rsidRPr="00BF3356">
        <w:rPr>
          <w:szCs w:val="24"/>
        </w:rPr>
        <w:t>Elizabeth has also completed several professional development courses in probate and estate administration.  She has Society of Trust and Estate Planning Advanced certificates in Wills and Administration of Estates.</w:t>
      </w:r>
      <w:r w:rsidRPr="00BF3356">
        <w:rPr>
          <w:rFonts w:eastAsia="Times New Roman"/>
          <w:szCs w:val="24"/>
        </w:rPr>
        <w:t xml:space="preserve"> </w:t>
      </w:r>
    </w:p>
    <w:p w14:paraId="7FB78392" w14:textId="77777777" w:rsidR="00F14B34" w:rsidRPr="00BF3356" w:rsidRDefault="00E86628">
      <w:pPr>
        <w:spacing w:after="0" w:line="259" w:lineRule="auto"/>
        <w:ind w:left="0" w:firstLine="0"/>
        <w:rPr>
          <w:szCs w:val="24"/>
        </w:rPr>
      </w:pPr>
      <w:r w:rsidRPr="00BF3356">
        <w:rPr>
          <w:rFonts w:eastAsia="Times New Roman"/>
          <w:szCs w:val="24"/>
        </w:rPr>
        <w:t xml:space="preserve">  </w:t>
      </w:r>
    </w:p>
    <w:p w14:paraId="34A924B6" w14:textId="77777777" w:rsidR="00F14B34" w:rsidRPr="00BF3356" w:rsidRDefault="00E86628">
      <w:pPr>
        <w:pStyle w:val="Heading2"/>
        <w:ind w:left="-5"/>
        <w:rPr>
          <w:szCs w:val="24"/>
        </w:rPr>
      </w:pPr>
      <w:r w:rsidRPr="00BF3356">
        <w:rPr>
          <w:szCs w:val="24"/>
        </w:rPr>
        <w:t xml:space="preserve">David Mortimer – Paralegal  </w:t>
      </w:r>
      <w:r w:rsidRPr="00BF3356">
        <w:rPr>
          <w:rFonts w:eastAsia="Times New Roman"/>
          <w:szCs w:val="24"/>
        </w:rPr>
        <w:t xml:space="preserve"> </w:t>
      </w:r>
    </w:p>
    <w:p w14:paraId="57F22292" w14:textId="77777777" w:rsidR="00F14B34" w:rsidRPr="00BF3356" w:rsidRDefault="00E86628">
      <w:pPr>
        <w:ind w:left="10" w:right="6"/>
        <w:rPr>
          <w:szCs w:val="24"/>
        </w:rPr>
      </w:pPr>
      <w:r w:rsidRPr="00BF3356">
        <w:rPr>
          <w:szCs w:val="24"/>
        </w:rPr>
        <w:t xml:space="preserve">David has a degree in Geology from Southampton University and has completed the </w:t>
      </w:r>
    </w:p>
    <w:p w14:paraId="7F252DAD" w14:textId="77777777" w:rsidR="00F14B34" w:rsidRPr="00BF3356" w:rsidRDefault="00E86628">
      <w:pPr>
        <w:ind w:left="10" w:right="6"/>
        <w:rPr>
          <w:szCs w:val="24"/>
        </w:rPr>
      </w:pPr>
      <w:r w:rsidRPr="00BF3356">
        <w:rPr>
          <w:szCs w:val="24"/>
        </w:rPr>
        <w:t>Graduate Diploma in Law and is due to complete the Legal Practice Course at the University of Law in Reading. David began his training with us in November 2021 and undertakes work in our Wills, Probate Equity Release matters.</w:t>
      </w:r>
      <w:r w:rsidRPr="00BF3356">
        <w:rPr>
          <w:rFonts w:eastAsia="Times New Roman"/>
          <w:szCs w:val="24"/>
        </w:rPr>
        <w:t xml:space="preserve"> </w:t>
      </w:r>
    </w:p>
    <w:p w14:paraId="06C32CDE" w14:textId="6F029F72" w:rsidR="00F14B34" w:rsidRPr="00BF3356" w:rsidRDefault="00F14B34">
      <w:pPr>
        <w:spacing w:after="0" w:line="259" w:lineRule="auto"/>
        <w:ind w:left="0" w:firstLine="0"/>
        <w:rPr>
          <w:rFonts w:eastAsia="Times New Roman"/>
          <w:szCs w:val="24"/>
        </w:rPr>
      </w:pPr>
    </w:p>
    <w:p w14:paraId="211CD7D4" w14:textId="7FAAACF2" w:rsidR="00473025" w:rsidRPr="00BF3356" w:rsidRDefault="00473025" w:rsidP="00473025">
      <w:pPr>
        <w:pStyle w:val="Heading2"/>
        <w:ind w:left="-5"/>
        <w:rPr>
          <w:szCs w:val="24"/>
        </w:rPr>
      </w:pPr>
      <w:r w:rsidRPr="00BF3356">
        <w:rPr>
          <w:szCs w:val="24"/>
        </w:rPr>
        <w:t xml:space="preserve">Ayesha – Paralegal  </w:t>
      </w:r>
      <w:r w:rsidRPr="00BF3356">
        <w:rPr>
          <w:rFonts w:eastAsia="Times New Roman"/>
          <w:szCs w:val="24"/>
        </w:rPr>
        <w:t xml:space="preserve"> </w:t>
      </w:r>
    </w:p>
    <w:p w14:paraId="52CA1567" w14:textId="46A37EB1" w:rsidR="00473025" w:rsidRPr="00BF3356" w:rsidRDefault="00473025" w:rsidP="00473025">
      <w:pPr>
        <w:ind w:left="10" w:right="6"/>
        <w:rPr>
          <w:szCs w:val="24"/>
        </w:rPr>
      </w:pPr>
      <w:r w:rsidRPr="00BF3356">
        <w:rPr>
          <w:szCs w:val="24"/>
        </w:rPr>
        <w:t>Ayesha has a degree in International Politics and Law from Middlesex University.  She also has a Masters</w:t>
      </w:r>
      <w:r w:rsidR="00562DC6" w:rsidRPr="00BF3356">
        <w:rPr>
          <w:szCs w:val="24"/>
        </w:rPr>
        <w:t>-</w:t>
      </w:r>
      <w:r w:rsidRPr="00BF3356">
        <w:rPr>
          <w:szCs w:val="24"/>
        </w:rPr>
        <w:t>in</w:t>
      </w:r>
      <w:r w:rsidR="00562DC6" w:rsidRPr="00BF3356">
        <w:rPr>
          <w:szCs w:val="24"/>
        </w:rPr>
        <w:t>-</w:t>
      </w:r>
      <w:r w:rsidRPr="00BF3356">
        <w:rPr>
          <w:szCs w:val="24"/>
        </w:rPr>
        <w:t>Law from the University of Law.  She is currently undertaking her Solicitor qualification exams.</w:t>
      </w:r>
    </w:p>
    <w:p w14:paraId="560158B7" w14:textId="77777777" w:rsidR="00473025" w:rsidRPr="00BF3356" w:rsidRDefault="00473025" w:rsidP="00473025">
      <w:pPr>
        <w:ind w:left="10" w:right="6"/>
        <w:rPr>
          <w:szCs w:val="24"/>
        </w:rPr>
      </w:pPr>
    </w:p>
    <w:p w14:paraId="32FB3CAC" w14:textId="7BE3D8D7" w:rsidR="00473025" w:rsidRPr="00BF3356" w:rsidRDefault="00473025" w:rsidP="00473025">
      <w:pPr>
        <w:ind w:left="10" w:right="6"/>
        <w:rPr>
          <w:szCs w:val="24"/>
        </w:rPr>
      </w:pPr>
      <w:r w:rsidRPr="00BF3356">
        <w:rPr>
          <w:szCs w:val="24"/>
        </w:rPr>
        <w:t>Ayesha began training with us in February 2022 and undertakes work in our Wills, Probate</w:t>
      </w:r>
      <w:r w:rsidR="00562DC6" w:rsidRPr="00BF3356">
        <w:rPr>
          <w:szCs w:val="24"/>
        </w:rPr>
        <w:t xml:space="preserve"> and</w:t>
      </w:r>
      <w:r w:rsidRPr="00BF3356">
        <w:rPr>
          <w:szCs w:val="24"/>
        </w:rPr>
        <w:t xml:space="preserve"> Equity Release matters.</w:t>
      </w:r>
      <w:r w:rsidRPr="00BF3356">
        <w:rPr>
          <w:rFonts w:eastAsia="Times New Roman"/>
          <w:szCs w:val="24"/>
        </w:rPr>
        <w:t xml:space="preserve"> </w:t>
      </w:r>
    </w:p>
    <w:p w14:paraId="6B536D85" w14:textId="77777777" w:rsidR="00473025" w:rsidRPr="00BF3356" w:rsidRDefault="00473025" w:rsidP="00473025">
      <w:pPr>
        <w:spacing w:after="0" w:line="259" w:lineRule="auto"/>
        <w:ind w:left="0" w:firstLine="0"/>
        <w:rPr>
          <w:szCs w:val="24"/>
        </w:rPr>
      </w:pPr>
      <w:r w:rsidRPr="00BF3356">
        <w:rPr>
          <w:rFonts w:eastAsia="Times New Roman"/>
          <w:szCs w:val="24"/>
        </w:rPr>
        <w:t xml:space="preserve">  </w:t>
      </w:r>
    </w:p>
    <w:p w14:paraId="089CEB10" w14:textId="77777777" w:rsidR="00F14B34" w:rsidRPr="00BF3356" w:rsidRDefault="00E86628">
      <w:pPr>
        <w:pStyle w:val="Heading2"/>
        <w:ind w:left="-5"/>
        <w:rPr>
          <w:szCs w:val="24"/>
        </w:rPr>
      </w:pPr>
      <w:r w:rsidRPr="00BF3356">
        <w:rPr>
          <w:szCs w:val="24"/>
        </w:rPr>
        <w:t xml:space="preserve">Hourly rates </w:t>
      </w:r>
      <w:r w:rsidRPr="00BF3356">
        <w:rPr>
          <w:rFonts w:eastAsia="Times New Roman"/>
          <w:b w:val="0"/>
          <w:szCs w:val="24"/>
        </w:rPr>
        <w:t xml:space="preserve"> </w:t>
      </w:r>
    </w:p>
    <w:tbl>
      <w:tblPr>
        <w:tblStyle w:val="TableGrid"/>
        <w:tblW w:w="8903" w:type="dxa"/>
        <w:tblInd w:w="0" w:type="dxa"/>
        <w:tblLook w:val="04A0" w:firstRow="1" w:lastRow="0" w:firstColumn="1" w:lastColumn="0" w:noHBand="0" w:noVBand="1"/>
      </w:tblPr>
      <w:tblGrid>
        <w:gridCol w:w="7201"/>
        <w:gridCol w:w="1702"/>
      </w:tblGrid>
      <w:tr w:rsidR="00F14B34" w:rsidRPr="00BF3356" w14:paraId="474517B1" w14:textId="77777777">
        <w:trPr>
          <w:trHeight w:val="333"/>
        </w:trPr>
        <w:tc>
          <w:tcPr>
            <w:tcW w:w="7201" w:type="dxa"/>
            <w:tcBorders>
              <w:top w:val="nil"/>
              <w:left w:val="nil"/>
              <w:bottom w:val="nil"/>
              <w:right w:val="nil"/>
            </w:tcBorders>
          </w:tcPr>
          <w:p w14:paraId="06F270F3" w14:textId="77777777" w:rsidR="00F14B34" w:rsidRPr="00BF3356" w:rsidRDefault="00E86628">
            <w:pPr>
              <w:tabs>
                <w:tab w:val="center" w:pos="3601"/>
                <w:tab w:val="center" w:pos="4321"/>
                <w:tab w:val="center" w:pos="5041"/>
                <w:tab w:val="center" w:pos="5761"/>
                <w:tab w:val="center" w:pos="6481"/>
              </w:tabs>
              <w:spacing w:after="0" w:line="259" w:lineRule="auto"/>
              <w:ind w:left="0" w:firstLine="0"/>
              <w:rPr>
                <w:szCs w:val="24"/>
              </w:rPr>
            </w:pPr>
            <w:r w:rsidRPr="00BF3356">
              <w:rPr>
                <w:szCs w:val="24"/>
              </w:rPr>
              <w:t xml:space="preserve">Elizabeth Middleton - Partner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p>
        </w:tc>
        <w:tc>
          <w:tcPr>
            <w:tcW w:w="1702" w:type="dxa"/>
            <w:tcBorders>
              <w:top w:val="nil"/>
              <w:left w:val="nil"/>
              <w:bottom w:val="nil"/>
              <w:right w:val="nil"/>
            </w:tcBorders>
          </w:tcPr>
          <w:p w14:paraId="1DE3CD3B" w14:textId="77777777" w:rsidR="00F14B34" w:rsidRPr="00BF3356" w:rsidRDefault="00E86628">
            <w:pPr>
              <w:spacing w:after="0" w:line="259" w:lineRule="auto"/>
              <w:ind w:left="0" w:firstLine="0"/>
              <w:jc w:val="both"/>
              <w:rPr>
                <w:szCs w:val="24"/>
              </w:rPr>
            </w:pPr>
            <w:r w:rsidRPr="00BF3356">
              <w:rPr>
                <w:szCs w:val="24"/>
              </w:rPr>
              <w:t>£285 plus VAT</w:t>
            </w:r>
            <w:r w:rsidRPr="00BF3356">
              <w:rPr>
                <w:rFonts w:eastAsia="Times New Roman"/>
                <w:szCs w:val="24"/>
              </w:rPr>
              <w:t xml:space="preserve"> </w:t>
            </w:r>
          </w:p>
        </w:tc>
      </w:tr>
      <w:tr w:rsidR="00F14B34" w:rsidRPr="00BF3356" w14:paraId="032712A5" w14:textId="77777777">
        <w:trPr>
          <w:trHeight w:val="336"/>
        </w:trPr>
        <w:tc>
          <w:tcPr>
            <w:tcW w:w="7201" w:type="dxa"/>
            <w:tcBorders>
              <w:top w:val="nil"/>
              <w:left w:val="nil"/>
              <w:bottom w:val="nil"/>
              <w:right w:val="nil"/>
            </w:tcBorders>
          </w:tcPr>
          <w:p w14:paraId="2764D676" w14:textId="77777777" w:rsidR="00F14B34" w:rsidRPr="00BF3356" w:rsidRDefault="00E86628">
            <w:pPr>
              <w:tabs>
                <w:tab w:val="center" w:pos="3601"/>
                <w:tab w:val="center" w:pos="4321"/>
                <w:tab w:val="center" w:pos="5041"/>
                <w:tab w:val="center" w:pos="5761"/>
                <w:tab w:val="center" w:pos="6481"/>
              </w:tabs>
              <w:spacing w:after="0" w:line="259" w:lineRule="auto"/>
              <w:ind w:left="0" w:firstLine="0"/>
              <w:rPr>
                <w:szCs w:val="24"/>
              </w:rPr>
            </w:pPr>
            <w:r w:rsidRPr="00BF3356">
              <w:rPr>
                <w:szCs w:val="24"/>
              </w:rPr>
              <w:t xml:space="preserve">Ayesha Mahmood - Paralegal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r w:rsidRPr="00BF3356">
              <w:rPr>
                <w:szCs w:val="24"/>
              </w:rPr>
              <w:tab/>
              <w:t xml:space="preserve">  </w:t>
            </w:r>
          </w:p>
        </w:tc>
        <w:tc>
          <w:tcPr>
            <w:tcW w:w="1702" w:type="dxa"/>
            <w:tcBorders>
              <w:top w:val="nil"/>
              <w:left w:val="nil"/>
              <w:bottom w:val="nil"/>
              <w:right w:val="nil"/>
            </w:tcBorders>
          </w:tcPr>
          <w:p w14:paraId="62842908" w14:textId="77777777" w:rsidR="00F14B34" w:rsidRPr="00BF3356" w:rsidRDefault="00E86628">
            <w:pPr>
              <w:spacing w:after="0" w:line="259" w:lineRule="auto"/>
              <w:ind w:left="0" w:firstLine="0"/>
              <w:jc w:val="both"/>
              <w:rPr>
                <w:szCs w:val="24"/>
              </w:rPr>
            </w:pPr>
            <w:r w:rsidRPr="00BF3356">
              <w:rPr>
                <w:szCs w:val="24"/>
              </w:rPr>
              <w:t>£150 plus VAT</w:t>
            </w:r>
            <w:r w:rsidRPr="00BF3356">
              <w:rPr>
                <w:rFonts w:eastAsia="Times New Roman"/>
                <w:szCs w:val="24"/>
              </w:rPr>
              <w:t xml:space="preserve"> </w:t>
            </w:r>
          </w:p>
        </w:tc>
      </w:tr>
      <w:tr w:rsidR="002F083A" w:rsidRPr="00BF3356" w14:paraId="3F06F3E8" w14:textId="77777777">
        <w:trPr>
          <w:trHeight w:val="703"/>
        </w:trPr>
        <w:tc>
          <w:tcPr>
            <w:tcW w:w="7201" w:type="dxa"/>
            <w:tcBorders>
              <w:top w:val="nil"/>
              <w:left w:val="nil"/>
              <w:bottom w:val="nil"/>
              <w:right w:val="nil"/>
            </w:tcBorders>
          </w:tcPr>
          <w:p w14:paraId="0D02E54A" w14:textId="77777777" w:rsidR="00F14B34" w:rsidRPr="00BF3356" w:rsidRDefault="00E86628">
            <w:pPr>
              <w:tabs>
                <w:tab w:val="center" w:pos="3601"/>
                <w:tab w:val="center" w:pos="4321"/>
                <w:tab w:val="center" w:pos="5041"/>
                <w:tab w:val="center" w:pos="5761"/>
                <w:tab w:val="center" w:pos="6481"/>
              </w:tabs>
              <w:spacing w:after="0" w:line="259" w:lineRule="auto"/>
              <w:ind w:left="0" w:firstLine="0"/>
              <w:rPr>
                <w:color w:val="FF0000"/>
                <w:szCs w:val="24"/>
              </w:rPr>
            </w:pPr>
            <w:r w:rsidRPr="00BF3356">
              <w:rPr>
                <w:color w:val="FF0000"/>
                <w:szCs w:val="24"/>
              </w:rPr>
              <w:t xml:space="preserve">David Mortimer – Paralegal </w:t>
            </w:r>
            <w:r w:rsidRPr="00BF3356">
              <w:rPr>
                <w:color w:val="FF0000"/>
                <w:szCs w:val="24"/>
              </w:rPr>
              <w:tab/>
              <w:t xml:space="preserve"> </w:t>
            </w:r>
            <w:r w:rsidRPr="00BF3356">
              <w:rPr>
                <w:color w:val="FF0000"/>
                <w:szCs w:val="24"/>
              </w:rPr>
              <w:tab/>
              <w:t xml:space="preserve"> </w:t>
            </w:r>
            <w:r w:rsidRPr="00BF3356">
              <w:rPr>
                <w:color w:val="FF0000"/>
                <w:szCs w:val="24"/>
              </w:rPr>
              <w:tab/>
              <w:t xml:space="preserve"> </w:t>
            </w:r>
            <w:r w:rsidRPr="00BF3356">
              <w:rPr>
                <w:color w:val="FF0000"/>
                <w:szCs w:val="24"/>
              </w:rPr>
              <w:tab/>
              <w:t xml:space="preserve"> </w:t>
            </w:r>
            <w:r w:rsidRPr="00BF3356">
              <w:rPr>
                <w:color w:val="FF0000"/>
                <w:szCs w:val="24"/>
              </w:rPr>
              <w:tab/>
              <w:t xml:space="preserve"> </w:t>
            </w:r>
          </w:p>
          <w:p w14:paraId="7E03D93D" w14:textId="77777777" w:rsidR="00562DC6" w:rsidRPr="00BF3356" w:rsidRDefault="00562DC6">
            <w:pPr>
              <w:spacing w:after="0" w:line="259" w:lineRule="auto"/>
              <w:ind w:left="0" w:firstLine="0"/>
              <w:rPr>
                <w:b/>
                <w:color w:val="FF0000"/>
                <w:szCs w:val="24"/>
              </w:rPr>
            </w:pPr>
          </w:p>
          <w:p w14:paraId="4322F4D8" w14:textId="09402CD0" w:rsidR="00F14B34" w:rsidRPr="00BF3356" w:rsidRDefault="00E86628">
            <w:pPr>
              <w:spacing w:after="0" w:line="259" w:lineRule="auto"/>
              <w:ind w:left="0" w:firstLine="0"/>
              <w:rPr>
                <w:color w:val="FF0000"/>
                <w:szCs w:val="24"/>
              </w:rPr>
            </w:pPr>
            <w:r w:rsidRPr="00BF3356">
              <w:rPr>
                <w:b/>
                <w:color w:val="FF0000"/>
                <w:szCs w:val="24"/>
              </w:rPr>
              <w:t>Conveyancing – Equity Release</w:t>
            </w:r>
            <w:r w:rsidRPr="00BF3356">
              <w:rPr>
                <w:rFonts w:eastAsia="Times New Roman"/>
                <w:color w:val="FF0000"/>
                <w:szCs w:val="24"/>
              </w:rPr>
              <w:t xml:space="preserve"> </w:t>
            </w:r>
          </w:p>
        </w:tc>
        <w:tc>
          <w:tcPr>
            <w:tcW w:w="1702" w:type="dxa"/>
            <w:tcBorders>
              <w:top w:val="nil"/>
              <w:left w:val="nil"/>
              <w:bottom w:val="nil"/>
              <w:right w:val="nil"/>
            </w:tcBorders>
          </w:tcPr>
          <w:p w14:paraId="2F17CC57" w14:textId="77777777" w:rsidR="00F14B34" w:rsidRPr="00BF3356" w:rsidRDefault="00E86628">
            <w:pPr>
              <w:spacing w:after="0" w:line="259" w:lineRule="auto"/>
              <w:ind w:left="0" w:firstLine="0"/>
              <w:jc w:val="both"/>
              <w:rPr>
                <w:color w:val="FF0000"/>
                <w:szCs w:val="24"/>
              </w:rPr>
            </w:pPr>
            <w:r w:rsidRPr="00BF3356">
              <w:rPr>
                <w:color w:val="FF0000"/>
                <w:szCs w:val="24"/>
              </w:rPr>
              <w:t>£150 plus VAT</w:t>
            </w:r>
            <w:r w:rsidRPr="00BF3356">
              <w:rPr>
                <w:rFonts w:eastAsia="Times New Roman"/>
                <w:color w:val="FF0000"/>
                <w:szCs w:val="24"/>
              </w:rPr>
              <w:t xml:space="preserve"> </w:t>
            </w:r>
          </w:p>
        </w:tc>
      </w:tr>
    </w:tbl>
    <w:p w14:paraId="3AD19547" w14:textId="38CFE14E" w:rsidR="00D5250A" w:rsidRPr="00BF3356" w:rsidRDefault="00D5250A" w:rsidP="00D5250A">
      <w:pPr>
        <w:pStyle w:val="NormalWeb"/>
        <w:shd w:val="clear" w:color="auto" w:fill="FFFFFF"/>
        <w:spacing w:before="0" w:beforeAutospacing="0" w:after="300" w:afterAutospacing="0"/>
        <w:rPr>
          <w:rFonts w:ascii="Arial" w:hAnsi="Arial" w:cs="Arial"/>
          <w:b/>
          <w:bCs/>
          <w:color w:val="333333"/>
        </w:rPr>
      </w:pPr>
      <w:r w:rsidRPr="00BF3356">
        <w:rPr>
          <w:rFonts w:ascii="Arial" w:hAnsi="Arial" w:cs="Arial"/>
          <w:b/>
          <w:bCs/>
          <w:color w:val="333333"/>
        </w:rPr>
        <w:lastRenderedPageBreak/>
        <w:t>Equity Release</w:t>
      </w:r>
      <w:r w:rsidR="006024D5">
        <w:rPr>
          <w:rFonts w:ascii="Arial" w:hAnsi="Arial" w:cs="Arial"/>
          <w:b/>
          <w:bCs/>
          <w:color w:val="333333"/>
        </w:rPr>
        <w:t xml:space="preserve"> – All fees are fixed and not based on an hourly rate</w:t>
      </w:r>
    </w:p>
    <w:p w14:paraId="1C122ED8" w14:textId="1876B0B9" w:rsidR="00D5250A" w:rsidRPr="00BF3356" w:rsidRDefault="00D5250A"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Our fees cover all of the work</w:t>
      </w:r>
      <w:hyperlink r:id="rId15" w:anchor="star3" w:history="1">
        <w:r w:rsidRPr="00BF3356">
          <w:rPr>
            <w:rStyle w:val="Hyperlink"/>
            <w:rFonts w:ascii="Arial" w:eastAsiaTheme="majorEastAsia" w:hAnsi="Arial" w:cs="Arial"/>
            <w:vertAlign w:val="superscript"/>
          </w:rPr>
          <w:t>*</w:t>
        </w:r>
      </w:hyperlink>
      <w:r w:rsidRPr="00BF3356">
        <w:rPr>
          <w:rFonts w:ascii="Arial" w:hAnsi="Arial" w:cs="Arial"/>
          <w:color w:val="333333"/>
        </w:rPr>
        <w:t xml:space="preserve"> required to complete the </w:t>
      </w:r>
      <w:proofErr w:type="spellStart"/>
      <w:r w:rsidR="001E27E5">
        <w:rPr>
          <w:rFonts w:ascii="Arial" w:hAnsi="Arial" w:cs="Arial"/>
          <w:color w:val="333333"/>
        </w:rPr>
        <w:t>r</w:t>
      </w:r>
      <w:r w:rsidR="001E27E5" w:rsidRPr="00BF3356">
        <w:rPr>
          <w:rFonts w:ascii="Arial" w:hAnsi="Arial" w:cs="Arial"/>
          <w:color w:val="333333"/>
        </w:rPr>
        <w:t>emortgage</w:t>
      </w:r>
      <w:proofErr w:type="spellEnd"/>
      <w:r w:rsidRPr="00BF3356">
        <w:rPr>
          <w:rFonts w:ascii="Arial" w:hAnsi="Arial" w:cs="Arial"/>
          <w:color w:val="333333"/>
        </w:rPr>
        <w:t xml:space="preserve"> of your home including obtaining your title deeds from the Land Registry.</w:t>
      </w:r>
    </w:p>
    <w:p w14:paraId="009BE5B2" w14:textId="77777777" w:rsidR="00D5250A" w:rsidRPr="00BF3356" w:rsidRDefault="00D5250A" w:rsidP="00D5250A">
      <w:pPr>
        <w:pStyle w:val="Heading6"/>
        <w:shd w:val="clear" w:color="auto" w:fill="FFFFFF"/>
        <w:spacing w:before="150" w:after="240"/>
        <w:ind w:left="0" w:firstLine="0"/>
        <w:rPr>
          <w:rFonts w:ascii="Arial" w:hAnsi="Arial" w:cs="Arial"/>
          <w:color w:val="333333"/>
          <w:spacing w:val="-5"/>
          <w:szCs w:val="24"/>
        </w:rPr>
      </w:pPr>
      <w:r w:rsidRPr="00BF3356">
        <w:rPr>
          <w:rFonts w:ascii="Arial" w:hAnsi="Arial" w:cs="Arial"/>
          <w:color w:val="333333"/>
          <w:spacing w:val="-5"/>
          <w:szCs w:val="24"/>
        </w:rPr>
        <w:t>Conveyancer's fees and disbursements</w:t>
      </w:r>
    </w:p>
    <w:p w14:paraId="121C4E6B" w14:textId="0A1A596F" w:rsidR="00D5250A" w:rsidRPr="00BF3356" w:rsidRDefault="00D5250A" w:rsidP="00D5250A">
      <w:pPr>
        <w:shd w:val="clear" w:color="auto" w:fill="FFFFFF"/>
        <w:spacing w:before="100" w:beforeAutospacing="1" w:after="180" w:line="240" w:lineRule="auto"/>
        <w:ind w:left="0" w:firstLine="0"/>
        <w:rPr>
          <w:b/>
          <w:bCs/>
          <w:color w:val="333333"/>
          <w:szCs w:val="24"/>
        </w:rPr>
      </w:pPr>
      <w:r w:rsidRPr="00BF3356">
        <w:rPr>
          <w:b/>
          <w:bCs/>
          <w:color w:val="333333"/>
          <w:szCs w:val="24"/>
        </w:rPr>
        <w:t>Simple matters</w:t>
      </w:r>
    </w:p>
    <w:p w14:paraId="77C78D3E" w14:textId="1061FA8C" w:rsidR="00D5250A" w:rsidRPr="00BF3356" w:rsidRDefault="00D5250A" w:rsidP="00D5250A">
      <w:pPr>
        <w:numPr>
          <w:ilvl w:val="0"/>
          <w:numId w:val="4"/>
        </w:numPr>
        <w:shd w:val="clear" w:color="auto" w:fill="FFFFFF"/>
        <w:spacing w:before="100" w:beforeAutospacing="1" w:after="180" w:line="240" w:lineRule="auto"/>
        <w:rPr>
          <w:color w:val="333333"/>
          <w:szCs w:val="24"/>
        </w:rPr>
      </w:pPr>
      <w:r w:rsidRPr="00BF3356">
        <w:rPr>
          <w:color w:val="333333"/>
          <w:szCs w:val="24"/>
        </w:rPr>
        <w:t xml:space="preserve">Legal fee </w:t>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000D2DF3" w:rsidRPr="00BF3356">
        <w:rPr>
          <w:color w:val="333333"/>
          <w:szCs w:val="24"/>
        </w:rPr>
        <w:tab/>
      </w:r>
      <w:r w:rsidRPr="00BF3356">
        <w:rPr>
          <w:color w:val="333333"/>
          <w:szCs w:val="24"/>
        </w:rPr>
        <w:t>£950 plus VAT</w:t>
      </w:r>
    </w:p>
    <w:p w14:paraId="74015DA5" w14:textId="33ED6B57" w:rsidR="00D5250A" w:rsidRPr="001E27E5" w:rsidRDefault="00D5250A" w:rsidP="001E27E5">
      <w:pPr>
        <w:pStyle w:val="ListParagraph"/>
        <w:numPr>
          <w:ilvl w:val="0"/>
          <w:numId w:val="4"/>
        </w:numPr>
        <w:shd w:val="clear" w:color="auto" w:fill="FFFFFF"/>
        <w:spacing w:before="100" w:beforeAutospacing="1" w:after="180" w:line="240" w:lineRule="auto"/>
        <w:rPr>
          <w:color w:val="333333"/>
          <w:szCs w:val="24"/>
        </w:rPr>
      </w:pPr>
      <w:r w:rsidRPr="001E27E5">
        <w:rPr>
          <w:color w:val="333333"/>
          <w:szCs w:val="24"/>
        </w:rPr>
        <w:t>VAT @20%</w:t>
      </w:r>
      <w:r w:rsidRPr="001E27E5">
        <w:rPr>
          <w:color w:val="333333"/>
          <w:szCs w:val="24"/>
        </w:rPr>
        <w:tab/>
      </w:r>
      <w:r w:rsidRPr="001E27E5">
        <w:rPr>
          <w:color w:val="333333"/>
          <w:szCs w:val="24"/>
        </w:rPr>
        <w:tab/>
      </w:r>
      <w:r w:rsidRPr="001E27E5">
        <w:rPr>
          <w:color w:val="333333"/>
          <w:szCs w:val="24"/>
        </w:rPr>
        <w:tab/>
      </w:r>
      <w:r w:rsidRPr="001E27E5">
        <w:rPr>
          <w:color w:val="333333"/>
          <w:szCs w:val="24"/>
        </w:rPr>
        <w:tab/>
      </w:r>
      <w:r w:rsidRPr="001E27E5">
        <w:rPr>
          <w:color w:val="333333"/>
          <w:szCs w:val="24"/>
        </w:rPr>
        <w:tab/>
      </w:r>
      <w:r w:rsidRPr="001E27E5">
        <w:rPr>
          <w:color w:val="333333"/>
          <w:szCs w:val="24"/>
        </w:rPr>
        <w:tab/>
      </w:r>
      <w:r w:rsidRPr="001E27E5">
        <w:rPr>
          <w:color w:val="333333"/>
          <w:szCs w:val="24"/>
        </w:rPr>
        <w:tab/>
      </w:r>
      <w:r w:rsidR="001E27E5">
        <w:rPr>
          <w:color w:val="333333"/>
          <w:szCs w:val="24"/>
        </w:rPr>
        <w:tab/>
      </w:r>
      <w:r w:rsidRPr="001E27E5">
        <w:rPr>
          <w:color w:val="FF0000"/>
          <w:szCs w:val="24"/>
        </w:rPr>
        <w:t>£190</w:t>
      </w:r>
      <w:r w:rsidRPr="001E27E5">
        <w:rPr>
          <w:color w:val="333333"/>
          <w:szCs w:val="24"/>
        </w:rPr>
        <w:tab/>
      </w:r>
      <w:r w:rsidRPr="001E27E5">
        <w:rPr>
          <w:color w:val="333333"/>
          <w:szCs w:val="24"/>
        </w:rPr>
        <w:tab/>
      </w:r>
    </w:p>
    <w:p w14:paraId="3D5D92D8" w14:textId="14714F76" w:rsidR="00D5250A" w:rsidRPr="00BF3356" w:rsidRDefault="00D5250A" w:rsidP="00E22C8F">
      <w:pPr>
        <w:numPr>
          <w:ilvl w:val="0"/>
          <w:numId w:val="4"/>
        </w:numPr>
        <w:shd w:val="clear" w:color="auto" w:fill="FFFFFF"/>
        <w:spacing w:before="100" w:beforeAutospacing="1" w:after="180" w:line="240" w:lineRule="auto"/>
        <w:rPr>
          <w:color w:val="333333"/>
          <w:szCs w:val="24"/>
        </w:rPr>
      </w:pPr>
      <w:r w:rsidRPr="00BF3356">
        <w:rPr>
          <w:rStyle w:val="Strong"/>
          <w:b w:val="0"/>
          <w:bCs w:val="0"/>
          <w:color w:val="333333"/>
          <w:szCs w:val="24"/>
        </w:rPr>
        <w:t xml:space="preserve">Subtotal </w:t>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000D2DF3" w:rsidRPr="00BF3356">
        <w:rPr>
          <w:rStyle w:val="Strong"/>
          <w:b w:val="0"/>
          <w:bCs w:val="0"/>
          <w:color w:val="333333"/>
          <w:szCs w:val="24"/>
        </w:rPr>
        <w:tab/>
      </w:r>
      <w:r w:rsidRPr="00BF3356">
        <w:rPr>
          <w:rStyle w:val="Strong"/>
          <w:b w:val="0"/>
          <w:bCs w:val="0"/>
          <w:color w:val="333333"/>
          <w:szCs w:val="24"/>
        </w:rPr>
        <w:t>£</w:t>
      </w:r>
      <w:r w:rsidR="000D2DF3" w:rsidRPr="00BF3356">
        <w:rPr>
          <w:rStyle w:val="Strong"/>
          <w:b w:val="0"/>
          <w:bCs w:val="0"/>
          <w:color w:val="333333"/>
          <w:szCs w:val="24"/>
        </w:rPr>
        <w:t>1140</w:t>
      </w:r>
    </w:p>
    <w:p w14:paraId="49D73D10" w14:textId="77777777" w:rsidR="00D5250A" w:rsidRPr="00BF3356" w:rsidRDefault="00D5250A" w:rsidP="00D5250A">
      <w:pPr>
        <w:pStyle w:val="Heading6"/>
        <w:shd w:val="clear" w:color="auto" w:fill="FFFFFF"/>
        <w:spacing w:before="150" w:after="240"/>
        <w:rPr>
          <w:rFonts w:ascii="Arial" w:hAnsi="Arial" w:cs="Arial"/>
          <w:color w:val="333333"/>
          <w:spacing w:val="-5"/>
          <w:szCs w:val="24"/>
        </w:rPr>
      </w:pPr>
      <w:r w:rsidRPr="00BF3356">
        <w:rPr>
          <w:rFonts w:ascii="Arial" w:hAnsi="Arial" w:cs="Arial"/>
          <w:color w:val="333333"/>
          <w:spacing w:val="-5"/>
          <w:szCs w:val="24"/>
        </w:rPr>
        <w:t>Disbursements</w:t>
      </w:r>
    </w:p>
    <w:p w14:paraId="09D4C10A" w14:textId="040B0EE0" w:rsidR="00D5250A" w:rsidRPr="00BF3356" w:rsidRDefault="00D5250A" w:rsidP="00D5250A">
      <w:pPr>
        <w:numPr>
          <w:ilvl w:val="0"/>
          <w:numId w:val="5"/>
        </w:numPr>
        <w:shd w:val="clear" w:color="auto" w:fill="FFFFFF"/>
        <w:spacing w:before="100" w:beforeAutospacing="1" w:after="180" w:line="240" w:lineRule="auto"/>
        <w:rPr>
          <w:color w:val="333333"/>
          <w:szCs w:val="24"/>
        </w:rPr>
      </w:pPr>
      <w:r w:rsidRPr="00BF3356">
        <w:rPr>
          <w:color w:val="333333"/>
          <w:szCs w:val="24"/>
        </w:rPr>
        <w:t>Electronic money transfer fee</w:t>
      </w:r>
      <w:r w:rsidR="000D2DF3" w:rsidRPr="00BF3356">
        <w:rPr>
          <w:color w:val="333333"/>
          <w:szCs w:val="24"/>
        </w:rPr>
        <w:t xml:space="preserve"> for values over £50,000</w:t>
      </w:r>
      <w:r w:rsidR="000D2DF3" w:rsidRPr="00BF3356">
        <w:rPr>
          <w:color w:val="333333"/>
          <w:szCs w:val="24"/>
        </w:rPr>
        <w:tab/>
      </w:r>
      <w:r w:rsidR="000D2DF3" w:rsidRPr="00BF3356">
        <w:rPr>
          <w:color w:val="333333"/>
          <w:szCs w:val="24"/>
        </w:rPr>
        <w:tab/>
        <w:t>£25</w:t>
      </w:r>
    </w:p>
    <w:p w14:paraId="614E6B6C" w14:textId="7A9692B4" w:rsidR="00D5250A" w:rsidRPr="00BF3356" w:rsidRDefault="000D2DF3" w:rsidP="00D5250A">
      <w:pPr>
        <w:numPr>
          <w:ilvl w:val="0"/>
          <w:numId w:val="5"/>
        </w:numPr>
        <w:shd w:val="clear" w:color="auto" w:fill="FFFFFF"/>
        <w:spacing w:before="100" w:beforeAutospacing="1" w:after="180" w:line="240" w:lineRule="auto"/>
        <w:rPr>
          <w:color w:val="333333"/>
          <w:szCs w:val="24"/>
        </w:rPr>
      </w:pPr>
      <w:r w:rsidRPr="00BF3356">
        <w:rPr>
          <w:color w:val="333333"/>
          <w:szCs w:val="24"/>
        </w:rPr>
        <w:t>Office copy entries</w:t>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t>£3</w:t>
      </w:r>
    </w:p>
    <w:p w14:paraId="676E50F3" w14:textId="08362276" w:rsidR="00D5250A" w:rsidRPr="00BF3356" w:rsidRDefault="000D2DF3" w:rsidP="000D2DF3">
      <w:pPr>
        <w:numPr>
          <w:ilvl w:val="0"/>
          <w:numId w:val="5"/>
        </w:numPr>
        <w:shd w:val="clear" w:color="auto" w:fill="FFFFFF"/>
        <w:spacing w:before="100" w:beforeAutospacing="1" w:after="180" w:line="240" w:lineRule="auto"/>
        <w:rPr>
          <w:b/>
          <w:bCs/>
          <w:color w:val="333333"/>
          <w:szCs w:val="24"/>
        </w:rPr>
      </w:pPr>
      <w:r w:rsidRPr="00BF3356">
        <w:rPr>
          <w:b/>
          <w:bCs/>
          <w:color w:val="333333"/>
          <w:szCs w:val="24"/>
        </w:rPr>
        <w:t>Total</w:t>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t>£1,168</w:t>
      </w:r>
    </w:p>
    <w:p w14:paraId="07172727" w14:textId="7231EC35" w:rsidR="00D5250A" w:rsidRPr="00BF3356" w:rsidRDefault="00D5250A"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Estimated total (excluding Stamp Duty or Land Tax – see below): £</w:t>
      </w:r>
      <w:r w:rsidR="000D2DF3" w:rsidRPr="00BF3356">
        <w:rPr>
          <w:rFonts w:ascii="Arial" w:hAnsi="Arial" w:cs="Arial"/>
          <w:b/>
          <w:bCs/>
          <w:color w:val="333333"/>
        </w:rPr>
        <w:t>£1,168</w:t>
      </w:r>
    </w:p>
    <w:p w14:paraId="1E45B645" w14:textId="0F707EA4" w:rsidR="00D5250A" w:rsidRPr="00BF3356" w:rsidRDefault="00D5250A"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 xml:space="preserve">Disbursements are costs related to your matter that are payable to third parties, such as </w:t>
      </w:r>
      <w:r w:rsidR="000D2DF3" w:rsidRPr="00BF3356">
        <w:rPr>
          <w:rFonts w:ascii="Arial" w:hAnsi="Arial" w:cs="Arial"/>
          <w:color w:val="333333"/>
        </w:rPr>
        <w:t>office copy entries</w:t>
      </w:r>
      <w:r w:rsidRPr="00BF3356">
        <w:rPr>
          <w:rFonts w:ascii="Arial" w:hAnsi="Arial" w:cs="Arial"/>
          <w:color w:val="333333"/>
        </w:rPr>
        <w:t>. We handle the payment of the disbursements on your behalf to ensure a smoother process.</w:t>
      </w:r>
    </w:p>
    <w:p w14:paraId="69B72328" w14:textId="040D767B" w:rsidR="000D2DF3" w:rsidRPr="00BF3356" w:rsidRDefault="000D2DF3"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Complex matters</w:t>
      </w:r>
    </w:p>
    <w:p w14:paraId="206DD8B1" w14:textId="05024C31" w:rsidR="000D2DF3" w:rsidRPr="00BF3356" w:rsidRDefault="000D2DF3" w:rsidP="000D2DF3">
      <w:pPr>
        <w:numPr>
          <w:ilvl w:val="0"/>
          <w:numId w:val="4"/>
        </w:numPr>
        <w:shd w:val="clear" w:color="auto" w:fill="FFFFFF"/>
        <w:spacing w:before="100" w:beforeAutospacing="1" w:after="180" w:line="240" w:lineRule="auto"/>
        <w:rPr>
          <w:color w:val="333333"/>
          <w:szCs w:val="24"/>
        </w:rPr>
      </w:pPr>
      <w:r w:rsidRPr="00BF3356">
        <w:rPr>
          <w:color w:val="333333"/>
          <w:szCs w:val="24"/>
        </w:rPr>
        <w:t xml:space="preserve">Legal fee </w:t>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t>£1800 plus VAT</w:t>
      </w:r>
    </w:p>
    <w:p w14:paraId="311EC6FC" w14:textId="7EA51E03" w:rsidR="000D2DF3" w:rsidRPr="00BF3356" w:rsidRDefault="000D2DF3" w:rsidP="000D2DF3">
      <w:pPr>
        <w:numPr>
          <w:ilvl w:val="1"/>
          <w:numId w:val="4"/>
        </w:numPr>
        <w:shd w:val="clear" w:color="auto" w:fill="FFFFFF"/>
        <w:spacing w:before="100" w:beforeAutospacing="1" w:after="180" w:line="240" w:lineRule="auto"/>
        <w:rPr>
          <w:color w:val="333333"/>
          <w:szCs w:val="24"/>
        </w:rPr>
      </w:pPr>
      <w:r w:rsidRPr="00BF3356">
        <w:rPr>
          <w:color w:val="333333"/>
          <w:szCs w:val="24"/>
        </w:rPr>
        <w:t>VAT @20%</w:t>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FF0000"/>
          <w:szCs w:val="24"/>
        </w:rPr>
        <w:t>£360</w:t>
      </w:r>
      <w:r w:rsidRPr="00BF3356">
        <w:rPr>
          <w:color w:val="333333"/>
          <w:szCs w:val="24"/>
        </w:rPr>
        <w:tab/>
      </w:r>
      <w:r w:rsidRPr="00BF3356">
        <w:rPr>
          <w:color w:val="333333"/>
          <w:szCs w:val="24"/>
        </w:rPr>
        <w:tab/>
      </w:r>
    </w:p>
    <w:p w14:paraId="04C46C5F" w14:textId="1574FC27" w:rsidR="000D2DF3" w:rsidRPr="00BF3356" w:rsidRDefault="000D2DF3" w:rsidP="000D2DF3">
      <w:pPr>
        <w:numPr>
          <w:ilvl w:val="0"/>
          <w:numId w:val="4"/>
        </w:numPr>
        <w:shd w:val="clear" w:color="auto" w:fill="FFFFFF"/>
        <w:spacing w:before="100" w:beforeAutospacing="1" w:after="180" w:line="240" w:lineRule="auto"/>
        <w:rPr>
          <w:color w:val="333333"/>
          <w:szCs w:val="24"/>
        </w:rPr>
      </w:pPr>
      <w:r w:rsidRPr="00BF3356">
        <w:rPr>
          <w:rStyle w:val="Strong"/>
          <w:b w:val="0"/>
          <w:bCs w:val="0"/>
          <w:color w:val="333333"/>
          <w:szCs w:val="24"/>
        </w:rPr>
        <w:t xml:space="preserve">Subtotal </w:t>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r>
      <w:r w:rsidRPr="00BF3356">
        <w:rPr>
          <w:rStyle w:val="Strong"/>
          <w:b w:val="0"/>
          <w:bCs w:val="0"/>
          <w:color w:val="333333"/>
          <w:szCs w:val="24"/>
        </w:rPr>
        <w:tab/>
        <w:t>£</w:t>
      </w:r>
      <w:r w:rsidRPr="00BF3356">
        <w:rPr>
          <w:szCs w:val="24"/>
        </w:rPr>
        <w:t xml:space="preserve"> </w:t>
      </w:r>
      <w:r w:rsidRPr="00BF3356">
        <w:rPr>
          <w:rStyle w:val="Strong"/>
          <w:b w:val="0"/>
          <w:bCs w:val="0"/>
          <w:color w:val="333333"/>
          <w:szCs w:val="24"/>
        </w:rPr>
        <w:t>2,160</w:t>
      </w:r>
    </w:p>
    <w:p w14:paraId="7E7E1C2D" w14:textId="77777777" w:rsidR="000D2DF3" w:rsidRPr="00BF3356" w:rsidRDefault="000D2DF3" w:rsidP="000D2DF3">
      <w:pPr>
        <w:pStyle w:val="Heading6"/>
        <w:shd w:val="clear" w:color="auto" w:fill="FFFFFF"/>
        <w:spacing w:before="150" w:after="240"/>
        <w:rPr>
          <w:rFonts w:ascii="Arial" w:hAnsi="Arial" w:cs="Arial"/>
          <w:color w:val="333333"/>
          <w:spacing w:val="-5"/>
          <w:szCs w:val="24"/>
        </w:rPr>
      </w:pPr>
      <w:r w:rsidRPr="00BF3356">
        <w:rPr>
          <w:rFonts w:ascii="Arial" w:hAnsi="Arial" w:cs="Arial"/>
          <w:color w:val="333333"/>
          <w:spacing w:val="-5"/>
          <w:szCs w:val="24"/>
        </w:rPr>
        <w:t>Disbursements</w:t>
      </w:r>
    </w:p>
    <w:p w14:paraId="470BD5DF" w14:textId="77777777" w:rsidR="000D2DF3" w:rsidRPr="00BF3356" w:rsidRDefault="000D2DF3" w:rsidP="000D2DF3">
      <w:pPr>
        <w:numPr>
          <w:ilvl w:val="0"/>
          <w:numId w:val="5"/>
        </w:numPr>
        <w:shd w:val="clear" w:color="auto" w:fill="FFFFFF"/>
        <w:spacing w:before="100" w:beforeAutospacing="1" w:after="180" w:line="240" w:lineRule="auto"/>
        <w:rPr>
          <w:color w:val="333333"/>
          <w:szCs w:val="24"/>
        </w:rPr>
      </w:pPr>
      <w:r w:rsidRPr="00BF3356">
        <w:rPr>
          <w:color w:val="333333"/>
          <w:szCs w:val="24"/>
        </w:rPr>
        <w:t>Electronic money transfer fee for values over £50,000</w:t>
      </w:r>
      <w:r w:rsidRPr="00BF3356">
        <w:rPr>
          <w:color w:val="333333"/>
          <w:szCs w:val="24"/>
        </w:rPr>
        <w:tab/>
      </w:r>
      <w:r w:rsidRPr="00BF3356">
        <w:rPr>
          <w:color w:val="333333"/>
          <w:szCs w:val="24"/>
        </w:rPr>
        <w:tab/>
        <w:t>£25</w:t>
      </w:r>
    </w:p>
    <w:p w14:paraId="2C1898AA" w14:textId="62270B0D" w:rsidR="000D2DF3" w:rsidRPr="00BF3356" w:rsidRDefault="000D2DF3" w:rsidP="000D2DF3">
      <w:pPr>
        <w:numPr>
          <w:ilvl w:val="0"/>
          <w:numId w:val="5"/>
        </w:numPr>
        <w:shd w:val="clear" w:color="auto" w:fill="FFFFFF"/>
        <w:spacing w:before="100" w:beforeAutospacing="1" w:after="180" w:line="240" w:lineRule="auto"/>
        <w:rPr>
          <w:color w:val="333333"/>
          <w:szCs w:val="24"/>
        </w:rPr>
      </w:pPr>
      <w:r w:rsidRPr="00BF3356">
        <w:rPr>
          <w:color w:val="333333"/>
          <w:szCs w:val="24"/>
        </w:rPr>
        <w:t>Office copy entries</w:t>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r>
      <w:r w:rsidRPr="00BF3356">
        <w:rPr>
          <w:color w:val="333333"/>
          <w:szCs w:val="24"/>
        </w:rPr>
        <w:tab/>
        <w:t>£3</w:t>
      </w:r>
    </w:p>
    <w:p w14:paraId="0EDFE9B0" w14:textId="62195B21" w:rsidR="00BF3356" w:rsidRPr="00BF3356" w:rsidRDefault="00BF3356" w:rsidP="000D2DF3">
      <w:pPr>
        <w:numPr>
          <w:ilvl w:val="0"/>
          <w:numId w:val="5"/>
        </w:numPr>
        <w:shd w:val="clear" w:color="auto" w:fill="FFFFFF"/>
        <w:spacing w:before="100" w:beforeAutospacing="1" w:after="180" w:line="240" w:lineRule="auto"/>
        <w:rPr>
          <w:color w:val="333333"/>
          <w:szCs w:val="24"/>
        </w:rPr>
      </w:pPr>
      <w:r w:rsidRPr="00BF3356">
        <w:rPr>
          <w:color w:val="333333"/>
          <w:szCs w:val="24"/>
        </w:rPr>
        <w:t>Broker’s fee if relevant</w:t>
      </w:r>
    </w:p>
    <w:p w14:paraId="46A584A1" w14:textId="53741824" w:rsidR="000D2DF3" w:rsidRPr="00BF3356" w:rsidRDefault="000D2DF3" w:rsidP="000D2DF3">
      <w:pPr>
        <w:numPr>
          <w:ilvl w:val="0"/>
          <w:numId w:val="5"/>
        </w:numPr>
        <w:shd w:val="clear" w:color="auto" w:fill="FFFFFF"/>
        <w:spacing w:before="100" w:beforeAutospacing="1" w:after="180" w:line="240" w:lineRule="auto"/>
        <w:rPr>
          <w:b/>
          <w:bCs/>
          <w:color w:val="333333"/>
          <w:szCs w:val="24"/>
        </w:rPr>
      </w:pPr>
      <w:r w:rsidRPr="00BF3356">
        <w:rPr>
          <w:b/>
          <w:bCs/>
          <w:color w:val="333333"/>
          <w:szCs w:val="24"/>
        </w:rPr>
        <w:t>Total</w:t>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r>
      <w:r w:rsidRPr="00BF3356">
        <w:rPr>
          <w:b/>
          <w:bCs/>
          <w:color w:val="333333"/>
          <w:szCs w:val="24"/>
        </w:rPr>
        <w:tab/>
        <w:t>£2,188</w:t>
      </w:r>
    </w:p>
    <w:p w14:paraId="2FA88C3D" w14:textId="489FE9BC" w:rsidR="000D2DF3" w:rsidRDefault="000D2DF3" w:rsidP="000D2DF3">
      <w:pPr>
        <w:spacing w:after="17" w:line="259" w:lineRule="auto"/>
        <w:ind w:left="0" w:firstLine="0"/>
        <w:rPr>
          <w:rFonts w:eastAsia="Times New Roman"/>
          <w:b/>
          <w:color w:val="000000" w:themeColor="text1"/>
          <w:szCs w:val="24"/>
        </w:rPr>
      </w:pPr>
      <w:r w:rsidRPr="00BF3356">
        <w:rPr>
          <w:rFonts w:eastAsia="Times New Roman"/>
          <w:b/>
          <w:color w:val="000000" w:themeColor="text1"/>
          <w:szCs w:val="24"/>
        </w:rPr>
        <w:t>Details of services that might be expected but will be charged at additional monies</w:t>
      </w:r>
    </w:p>
    <w:p w14:paraId="39D6B5DA" w14:textId="7D0B3CE4" w:rsidR="00DC00AE" w:rsidRDefault="00DC00AE" w:rsidP="000D2DF3">
      <w:pPr>
        <w:spacing w:after="17" w:line="259" w:lineRule="auto"/>
        <w:ind w:left="0" w:firstLine="0"/>
        <w:rPr>
          <w:rFonts w:eastAsia="Times New Roman"/>
          <w:b/>
          <w:color w:val="000000" w:themeColor="text1"/>
          <w:szCs w:val="24"/>
        </w:rPr>
      </w:pPr>
    </w:p>
    <w:p w14:paraId="332BE8B8" w14:textId="523386E7" w:rsidR="00DC00AE" w:rsidRPr="00DC00AE" w:rsidRDefault="00DC00AE" w:rsidP="00DC00AE">
      <w:pPr>
        <w:pStyle w:val="ListParagraph"/>
        <w:numPr>
          <w:ilvl w:val="0"/>
          <w:numId w:val="11"/>
        </w:numPr>
        <w:spacing w:after="17" w:line="259" w:lineRule="auto"/>
        <w:rPr>
          <w:rFonts w:eastAsia="Times New Roman"/>
          <w:b/>
          <w:color w:val="000000" w:themeColor="text1"/>
          <w:szCs w:val="24"/>
        </w:rPr>
      </w:pPr>
      <w:r w:rsidRPr="00DC00AE">
        <w:rPr>
          <w:rFonts w:eastAsia="Times New Roman"/>
          <w:b/>
          <w:color w:val="000000" w:themeColor="text1"/>
          <w:szCs w:val="24"/>
        </w:rPr>
        <w:t>Home visit</w:t>
      </w:r>
      <w:r>
        <w:rPr>
          <w:rFonts w:eastAsia="Times New Roman"/>
          <w:b/>
          <w:color w:val="000000" w:themeColor="text1"/>
          <w:szCs w:val="24"/>
        </w:rPr>
        <w:t xml:space="preserve"> (per visit)</w:t>
      </w:r>
      <w:r>
        <w:rPr>
          <w:rFonts w:eastAsia="Times New Roman"/>
          <w:b/>
          <w:color w:val="000000" w:themeColor="text1"/>
          <w:szCs w:val="24"/>
        </w:rPr>
        <w:tab/>
      </w:r>
      <w:r>
        <w:rPr>
          <w:rFonts w:eastAsia="Times New Roman"/>
          <w:b/>
          <w:color w:val="000000" w:themeColor="text1"/>
          <w:szCs w:val="24"/>
        </w:rPr>
        <w:tab/>
      </w:r>
      <w:r>
        <w:rPr>
          <w:rFonts w:eastAsia="Times New Roman"/>
          <w:b/>
          <w:color w:val="000000" w:themeColor="text1"/>
          <w:szCs w:val="24"/>
        </w:rPr>
        <w:tab/>
      </w:r>
      <w:r>
        <w:rPr>
          <w:rFonts w:eastAsia="Times New Roman"/>
          <w:b/>
          <w:color w:val="000000" w:themeColor="text1"/>
          <w:szCs w:val="24"/>
        </w:rPr>
        <w:tab/>
      </w:r>
      <w:r>
        <w:rPr>
          <w:rFonts w:eastAsia="Times New Roman"/>
          <w:b/>
          <w:color w:val="000000" w:themeColor="text1"/>
          <w:szCs w:val="24"/>
        </w:rPr>
        <w:tab/>
      </w:r>
      <w:r>
        <w:rPr>
          <w:rFonts w:eastAsia="Times New Roman"/>
          <w:b/>
          <w:color w:val="000000" w:themeColor="text1"/>
          <w:szCs w:val="24"/>
        </w:rPr>
        <w:tab/>
        <w:t>£300</w:t>
      </w:r>
      <w:r w:rsidRPr="00DC00AE">
        <w:rPr>
          <w:rFonts w:eastAsia="Times New Roman"/>
          <w:b/>
          <w:color w:val="000000" w:themeColor="text1"/>
          <w:szCs w:val="24"/>
        </w:rPr>
        <w:tab/>
      </w:r>
      <w:r w:rsidRPr="00DC00AE">
        <w:rPr>
          <w:rFonts w:eastAsia="Times New Roman"/>
          <w:b/>
          <w:color w:val="000000" w:themeColor="text1"/>
          <w:szCs w:val="24"/>
        </w:rPr>
        <w:tab/>
      </w:r>
      <w:r w:rsidRPr="00DC00AE">
        <w:rPr>
          <w:rFonts w:eastAsia="Times New Roman"/>
          <w:b/>
          <w:color w:val="000000" w:themeColor="text1"/>
          <w:szCs w:val="24"/>
        </w:rPr>
        <w:tab/>
      </w:r>
      <w:r w:rsidRPr="00DC00AE">
        <w:rPr>
          <w:rFonts w:eastAsia="Times New Roman"/>
          <w:b/>
          <w:color w:val="000000" w:themeColor="text1"/>
          <w:szCs w:val="24"/>
        </w:rPr>
        <w:tab/>
      </w:r>
      <w:r w:rsidRPr="00DC00AE">
        <w:rPr>
          <w:rFonts w:eastAsia="Times New Roman"/>
          <w:b/>
          <w:color w:val="000000" w:themeColor="text1"/>
          <w:szCs w:val="24"/>
        </w:rPr>
        <w:tab/>
      </w:r>
    </w:p>
    <w:p w14:paraId="3E93E65E" w14:textId="77777777" w:rsidR="00DC00AE" w:rsidRPr="00DC00AE" w:rsidRDefault="00DC00AE" w:rsidP="00DC00AE">
      <w:pPr>
        <w:spacing w:after="17" w:line="259" w:lineRule="auto"/>
        <w:ind w:left="360" w:firstLine="0"/>
        <w:rPr>
          <w:rFonts w:eastAsia="Times New Roman"/>
          <w:b/>
          <w:color w:val="FF0000"/>
          <w:szCs w:val="24"/>
        </w:rPr>
      </w:pPr>
      <w:r w:rsidRPr="00DC00AE">
        <w:rPr>
          <w:rFonts w:eastAsia="Times New Roman"/>
          <w:b/>
          <w:color w:val="FF0000"/>
          <w:szCs w:val="24"/>
        </w:rPr>
        <w:t>Key stages and likely time scales</w:t>
      </w:r>
    </w:p>
    <w:p w14:paraId="61B6998F" w14:textId="1DCB2862" w:rsidR="00D5250A" w:rsidRPr="00DC00AE" w:rsidRDefault="00D5250A" w:rsidP="00FC1F32">
      <w:pPr>
        <w:pStyle w:val="Heading5"/>
        <w:shd w:val="clear" w:color="auto" w:fill="FFFFFF"/>
        <w:spacing w:before="150"/>
        <w:ind w:left="0" w:firstLine="0"/>
        <w:rPr>
          <w:rFonts w:ascii="Arial" w:hAnsi="Arial" w:cs="Arial"/>
          <w:b/>
          <w:bCs/>
          <w:color w:val="333333"/>
          <w:spacing w:val="-5"/>
          <w:szCs w:val="24"/>
        </w:rPr>
      </w:pPr>
      <w:r w:rsidRPr="00DC00AE">
        <w:rPr>
          <w:rFonts w:ascii="Arial" w:hAnsi="Arial" w:cs="Arial"/>
          <w:b/>
          <w:bCs/>
          <w:color w:val="333333"/>
          <w:spacing w:val="-5"/>
          <w:szCs w:val="24"/>
        </w:rPr>
        <w:lastRenderedPageBreak/>
        <w:t xml:space="preserve">How long will </w:t>
      </w:r>
      <w:r w:rsidR="00FC1F32" w:rsidRPr="00DC00AE">
        <w:rPr>
          <w:rFonts w:ascii="Arial" w:hAnsi="Arial" w:cs="Arial"/>
          <w:b/>
          <w:bCs/>
          <w:color w:val="333333"/>
          <w:spacing w:val="-5"/>
          <w:szCs w:val="24"/>
        </w:rPr>
        <w:t xml:space="preserve">Equity Release transaction </w:t>
      </w:r>
      <w:r w:rsidRPr="00DC00AE">
        <w:rPr>
          <w:rFonts w:ascii="Arial" w:hAnsi="Arial" w:cs="Arial"/>
          <w:b/>
          <w:bCs/>
          <w:color w:val="333333"/>
          <w:spacing w:val="-5"/>
          <w:szCs w:val="24"/>
        </w:rPr>
        <w:t>take?</w:t>
      </w:r>
    </w:p>
    <w:p w14:paraId="1650E173" w14:textId="77777777" w:rsidR="00BF3356" w:rsidRPr="00BF3356" w:rsidRDefault="00BF3356" w:rsidP="00D5250A">
      <w:pPr>
        <w:pStyle w:val="NormalWeb"/>
        <w:shd w:val="clear" w:color="auto" w:fill="FFFFFF"/>
        <w:spacing w:before="0" w:beforeAutospacing="0" w:after="300" w:afterAutospacing="0"/>
        <w:rPr>
          <w:rFonts w:ascii="Arial" w:hAnsi="Arial" w:cs="Arial"/>
          <w:color w:val="333333"/>
        </w:rPr>
      </w:pPr>
    </w:p>
    <w:p w14:paraId="352DE93A" w14:textId="17EB3B39" w:rsidR="00D5250A" w:rsidRPr="00BF3356" w:rsidRDefault="00D5250A"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 xml:space="preserve">How long it will take from your offer being accepted until you </w:t>
      </w:r>
      <w:r w:rsidR="00FC1F32" w:rsidRPr="00BF3356">
        <w:rPr>
          <w:rFonts w:ascii="Arial" w:hAnsi="Arial" w:cs="Arial"/>
          <w:color w:val="333333"/>
        </w:rPr>
        <w:t xml:space="preserve">receive the monies will depend </w:t>
      </w:r>
      <w:r w:rsidRPr="00BF3356">
        <w:rPr>
          <w:rFonts w:ascii="Arial" w:hAnsi="Arial" w:cs="Arial"/>
          <w:color w:val="333333"/>
        </w:rPr>
        <w:t xml:space="preserve">on </w:t>
      </w:r>
      <w:proofErr w:type="gramStart"/>
      <w:r w:rsidRPr="00BF3356">
        <w:rPr>
          <w:rFonts w:ascii="Arial" w:hAnsi="Arial" w:cs="Arial"/>
          <w:color w:val="333333"/>
        </w:rPr>
        <w:t>a number of</w:t>
      </w:r>
      <w:proofErr w:type="gramEnd"/>
      <w:r w:rsidRPr="00BF3356">
        <w:rPr>
          <w:rFonts w:ascii="Arial" w:hAnsi="Arial" w:cs="Arial"/>
          <w:color w:val="333333"/>
        </w:rPr>
        <w:t xml:space="preserve"> factors. The average process takes between </w:t>
      </w:r>
      <w:r w:rsidR="00DC00AE">
        <w:rPr>
          <w:rFonts w:ascii="Arial" w:hAnsi="Arial" w:cs="Arial"/>
          <w:color w:val="333333"/>
        </w:rPr>
        <w:t>2</w:t>
      </w:r>
      <w:r w:rsidR="00FC1F32" w:rsidRPr="00BF3356">
        <w:rPr>
          <w:rFonts w:ascii="Arial" w:hAnsi="Arial" w:cs="Arial"/>
          <w:color w:val="333333"/>
        </w:rPr>
        <w:t xml:space="preserve"> week</w:t>
      </w:r>
      <w:r w:rsidR="00DC00AE">
        <w:rPr>
          <w:rFonts w:ascii="Arial" w:hAnsi="Arial" w:cs="Arial"/>
          <w:color w:val="333333"/>
        </w:rPr>
        <w:t>s</w:t>
      </w:r>
      <w:r w:rsidR="00FC1F32" w:rsidRPr="00BF3356">
        <w:rPr>
          <w:rFonts w:ascii="Arial" w:hAnsi="Arial" w:cs="Arial"/>
          <w:color w:val="333333"/>
        </w:rPr>
        <w:t xml:space="preserve"> and a year depending on the complexity of your matter</w:t>
      </w:r>
      <w:r w:rsidRPr="00BF3356">
        <w:rPr>
          <w:rFonts w:ascii="Arial" w:hAnsi="Arial" w:cs="Arial"/>
          <w:color w:val="333333"/>
        </w:rPr>
        <w:t>.</w:t>
      </w:r>
    </w:p>
    <w:p w14:paraId="3D592D96" w14:textId="11C7A20D" w:rsidR="00D5250A" w:rsidRPr="00BF3356" w:rsidRDefault="00D5250A"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 xml:space="preserve">It can be quicker or slower, depending on </w:t>
      </w:r>
      <w:r w:rsidR="00FC1F32" w:rsidRPr="00BF3356">
        <w:rPr>
          <w:rFonts w:ascii="Arial" w:hAnsi="Arial" w:cs="Arial"/>
          <w:color w:val="333333"/>
        </w:rPr>
        <w:t xml:space="preserve">whether you have been married, are in the process of getting divorced or having been divorced.  The Lender may require the divorcing or divorced party to be represented by a third party.  If </w:t>
      </w:r>
      <w:r w:rsidR="004864C6">
        <w:rPr>
          <w:rFonts w:ascii="Arial" w:hAnsi="Arial" w:cs="Arial"/>
          <w:color w:val="333333"/>
        </w:rPr>
        <w:t xml:space="preserve">the </w:t>
      </w:r>
      <w:r w:rsidR="00FC1F32" w:rsidRPr="00BF3356">
        <w:rPr>
          <w:rFonts w:ascii="Arial" w:hAnsi="Arial" w:cs="Arial"/>
          <w:color w:val="333333"/>
        </w:rPr>
        <w:t xml:space="preserve">parties are going through a divorce and a Consent Order is to be obtained, please contact us to obtain a realistic </w:t>
      </w:r>
      <w:r w:rsidR="00C26BEE" w:rsidRPr="00BF3356">
        <w:rPr>
          <w:rFonts w:ascii="Arial" w:hAnsi="Arial" w:cs="Arial"/>
          <w:color w:val="333333"/>
        </w:rPr>
        <w:t>timescale of the</w:t>
      </w:r>
      <w:r w:rsidR="004864C6">
        <w:rPr>
          <w:rFonts w:ascii="Arial" w:hAnsi="Arial" w:cs="Arial"/>
          <w:color w:val="333333"/>
        </w:rPr>
        <w:t xml:space="preserve"> duration of the transaction until completion of the</w:t>
      </w:r>
      <w:r w:rsidR="00C26BEE" w:rsidRPr="00BF3356">
        <w:rPr>
          <w:rFonts w:ascii="Arial" w:hAnsi="Arial" w:cs="Arial"/>
          <w:color w:val="333333"/>
        </w:rPr>
        <w:t xml:space="preserve"> Equity Release so that the standard 52 days is increased. </w:t>
      </w:r>
    </w:p>
    <w:p w14:paraId="2136B354" w14:textId="77777777" w:rsidR="00D5250A" w:rsidRPr="004864C6" w:rsidRDefault="00D5250A" w:rsidP="00C26BEE">
      <w:pPr>
        <w:pStyle w:val="Heading6"/>
        <w:shd w:val="clear" w:color="auto" w:fill="FFFFFF"/>
        <w:spacing w:before="150" w:after="240"/>
        <w:ind w:left="0" w:firstLine="0"/>
        <w:rPr>
          <w:rFonts w:ascii="Arial" w:hAnsi="Arial" w:cs="Arial"/>
          <w:b/>
          <w:bCs/>
          <w:color w:val="333333"/>
          <w:spacing w:val="-5"/>
          <w:szCs w:val="24"/>
        </w:rPr>
      </w:pPr>
      <w:r w:rsidRPr="004864C6">
        <w:rPr>
          <w:rFonts w:ascii="Arial" w:hAnsi="Arial" w:cs="Arial"/>
          <w:b/>
          <w:bCs/>
          <w:color w:val="333333"/>
          <w:spacing w:val="-5"/>
          <w:szCs w:val="24"/>
        </w:rPr>
        <w:t>Stages of the process</w:t>
      </w:r>
    </w:p>
    <w:p w14:paraId="1A8C99D5" w14:textId="41DE95C2" w:rsidR="00C26BEE" w:rsidRPr="00BF3356" w:rsidRDefault="00C26BEE" w:rsidP="00C26BEE">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The precise stages involved in the Remortgage of your home will vary according to the circumstances. However, below we have suggested some key stages that you may wish to include:</w:t>
      </w:r>
    </w:p>
    <w:p w14:paraId="6D72BCA2" w14:textId="7062E906" w:rsidR="00C26BEE" w:rsidRPr="00BF3356" w:rsidRDefault="00C26BEE"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Stage 1</w:t>
      </w:r>
    </w:p>
    <w:p w14:paraId="1E69D75D" w14:textId="16B317E5" w:rsidR="00C26BEE" w:rsidRPr="00BF3356" w:rsidRDefault="00C26BEE"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Your Lender will give you an offer.  If you accept it, they will instruct their solicitors to write to us and ask us whether we have received your instructions. When we confirm we act on your behalf, they will send us the Mortgage Deed together with the accompanying documentation for us to advise you and return to them.</w:t>
      </w:r>
    </w:p>
    <w:p w14:paraId="6FA86EF3" w14:textId="07026948" w:rsidR="00C26BEE" w:rsidRPr="00BF3356" w:rsidRDefault="00C26BEE" w:rsidP="00D5250A">
      <w:pPr>
        <w:pStyle w:val="NormalWeb"/>
        <w:shd w:val="clear" w:color="auto" w:fill="FFFFFF"/>
        <w:spacing w:before="0" w:beforeAutospacing="0" w:after="300" w:afterAutospacing="0"/>
        <w:rPr>
          <w:rFonts w:ascii="Arial" w:hAnsi="Arial" w:cs="Arial"/>
          <w:color w:val="333333"/>
        </w:rPr>
      </w:pPr>
      <w:r w:rsidRPr="00BF3356">
        <w:rPr>
          <w:rFonts w:ascii="Arial" w:hAnsi="Arial" w:cs="Arial"/>
          <w:color w:val="333333"/>
        </w:rPr>
        <w:t>Stage 2</w:t>
      </w:r>
    </w:p>
    <w:p w14:paraId="0CEA5D70" w14:textId="7E4777A1" w:rsidR="00C26BEE" w:rsidRPr="00BF3356" w:rsidRDefault="00C26BEE" w:rsidP="00C26BEE">
      <w:pPr>
        <w:shd w:val="clear" w:color="auto" w:fill="FFFFFF"/>
        <w:spacing w:before="100" w:beforeAutospacing="1" w:after="180" w:line="240" w:lineRule="auto"/>
        <w:ind w:left="0" w:firstLine="0"/>
        <w:rPr>
          <w:color w:val="333333"/>
          <w:szCs w:val="24"/>
        </w:rPr>
      </w:pPr>
      <w:r w:rsidRPr="00BF3356">
        <w:rPr>
          <w:color w:val="333333"/>
          <w:szCs w:val="24"/>
        </w:rPr>
        <w:t>When we receive the documentation, we will make an appointment to:</w:t>
      </w:r>
    </w:p>
    <w:p w14:paraId="1491167C" w14:textId="4F83A077" w:rsidR="00D5250A" w:rsidRPr="00BF3356" w:rsidRDefault="00C26BEE" w:rsidP="00D5250A">
      <w:pPr>
        <w:numPr>
          <w:ilvl w:val="0"/>
          <w:numId w:val="6"/>
        </w:numPr>
        <w:shd w:val="clear" w:color="auto" w:fill="FFFFFF"/>
        <w:spacing w:before="100" w:beforeAutospacing="1" w:after="180" w:line="240" w:lineRule="auto"/>
        <w:rPr>
          <w:color w:val="333333"/>
          <w:szCs w:val="24"/>
        </w:rPr>
      </w:pPr>
      <w:r w:rsidRPr="00BF3356">
        <w:rPr>
          <w:color w:val="333333"/>
          <w:szCs w:val="24"/>
        </w:rPr>
        <w:t>Obtain Office Copy entries from the Land Registry so that we can title deeds.</w:t>
      </w:r>
    </w:p>
    <w:p w14:paraId="1D18519D" w14:textId="7A723760" w:rsidR="00D5250A" w:rsidRPr="00BF3356" w:rsidRDefault="00C26BEE" w:rsidP="00D5250A">
      <w:pPr>
        <w:numPr>
          <w:ilvl w:val="0"/>
          <w:numId w:val="6"/>
        </w:numPr>
        <w:shd w:val="clear" w:color="auto" w:fill="FFFFFF"/>
        <w:spacing w:before="100" w:beforeAutospacing="1" w:after="180" w:line="240" w:lineRule="auto"/>
        <w:rPr>
          <w:color w:val="333333"/>
          <w:szCs w:val="24"/>
        </w:rPr>
      </w:pPr>
      <w:r w:rsidRPr="00BF3356">
        <w:rPr>
          <w:color w:val="333333"/>
          <w:szCs w:val="24"/>
        </w:rPr>
        <w:t xml:space="preserve">Advise you to notify your </w:t>
      </w:r>
      <w:r w:rsidR="000D0D3D" w:rsidRPr="00BF3356">
        <w:rPr>
          <w:color w:val="333333"/>
          <w:szCs w:val="24"/>
        </w:rPr>
        <w:t>B</w:t>
      </w:r>
      <w:r w:rsidRPr="00BF3356">
        <w:rPr>
          <w:color w:val="333333"/>
          <w:szCs w:val="24"/>
        </w:rPr>
        <w:t xml:space="preserve">uildings </w:t>
      </w:r>
      <w:r w:rsidR="000D0D3D" w:rsidRPr="00BF3356">
        <w:rPr>
          <w:color w:val="333333"/>
          <w:szCs w:val="24"/>
        </w:rPr>
        <w:t>I</w:t>
      </w:r>
      <w:r w:rsidRPr="00BF3356">
        <w:rPr>
          <w:color w:val="333333"/>
          <w:szCs w:val="24"/>
        </w:rPr>
        <w:t>nsur</w:t>
      </w:r>
      <w:r w:rsidR="000D0D3D" w:rsidRPr="00BF3356">
        <w:rPr>
          <w:color w:val="333333"/>
          <w:szCs w:val="24"/>
        </w:rPr>
        <w:t>ance Providers so that they can</w:t>
      </w:r>
      <w:r w:rsidR="004864C6">
        <w:rPr>
          <w:color w:val="333333"/>
          <w:szCs w:val="24"/>
        </w:rPr>
        <w:t xml:space="preserve"> add</w:t>
      </w:r>
      <w:r w:rsidR="000D0D3D" w:rsidRPr="00BF3356">
        <w:rPr>
          <w:color w:val="333333"/>
          <w:szCs w:val="24"/>
        </w:rPr>
        <w:t xml:space="preserve"> your Lender’s interest on</w:t>
      </w:r>
      <w:r w:rsidR="004864C6">
        <w:rPr>
          <w:color w:val="333333"/>
          <w:szCs w:val="24"/>
        </w:rPr>
        <w:t>to</w:t>
      </w:r>
      <w:r w:rsidR="000D0D3D" w:rsidRPr="00BF3356">
        <w:rPr>
          <w:color w:val="333333"/>
          <w:szCs w:val="24"/>
        </w:rPr>
        <w:t xml:space="preserve"> your Buildings Insurance Policy</w:t>
      </w:r>
    </w:p>
    <w:p w14:paraId="65BDE762" w14:textId="57BE5298" w:rsidR="000D0D3D" w:rsidRPr="00BF3356" w:rsidRDefault="000D0D3D" w:rsidP="00D5250A">
      <w:pPr>
        <w:numPr>
          <w:ilvl w:val="0"/>
          <w:numId w:val="6"/>
        </w:numPr>
        <w:shd w:val="clear" w:color="auto" w:fill="FFFFFF"/>
        <w:spacing w:before="100" w:beforeAutospacing="1" w:after="180" w:line="240" w:lineRule="auto"/>
        <w:rPr>
          <w:color w:val="333333"/>
          <w:szCs w:val="24"/>
        </w:rPr>
      </w:pPr>
      <w:r w:rsidRPr="00BF3356">
        <w:rPr>
          <w:color w:val="333333"/>
          <w:szCs w:val="24"/>
        </w:rPr>
        <w:t>Ask you to bring your ID which must be your current Passport or Driving Licence together with a utility bill that is less than 3 months old</w:t>
      </w:r>
    </w:p>
    <w:p w14:paraId="4DC0B0AF" w14:textId="13105D73" w:rsidR="000D0D3D" w:rsidRPr="00BF3356" w:rsidRDefault="000D0D3D" w:rsidP="000D0D3D">
      <w:pPr>
        <w:shd w:val="clear" w:color="auto" w:fill="FFFFFF"/>
        <w:spacing w:before="100" w:beforeAutospacing="1" w:after="180" w:line="240" w:lineRule="auto"/>
        <w:ind w:left="0" w:firstLine="0"/>
        <w:rPr>
          <w:color w:val="333333"/>
          <w:szCs w:val="24"/>
        </w:rPr>
      </w:pPr>
      <w:r w:rsidRPr="00BF3356">
        <w:rPr>
          <w:color w:val="333333"/>
          <w:szCs w:val="24"/>
        </w:rPr>
        <w:t>Stage 3</w:t>
      </w:r>
    </w:p>
    <w:p w14:paraId="27A72185" w14:textId="77777777" w:rsidR="00306C43" w:rsidRPr="00BF3356" w:rsidRDefault="00306C43" w:rsidP="00306C43">
      <w:pPr>
        <w:numPr>
          <w:ilvl w:val="0"/>
          <w:numId w:val="7"/>
        </w:numPr>
        <w:shd w:val="clear" w:color="auto" w:fill="FFFFFF"/>
        <w:spacing w:before="100" w:beforeAutospacing="1" w:after="180" w:line="240" w:lineRule="auto"/>
        <w:rPr>
          <w:color w:val="333333"/>
          <w:szCs w:val="24"/>
        </w:rPr>
      </w:pPr>
      <w:r w:rsidRPr="00BF3356">
        <w:rPr>
          <w:color w:val="333333"/>
          <w:szCs w:val="24"/>
        </w:rPr>
        <w:t>Take your instructions and give you initial advice at the meeting</w:t>
      </w:r>
    </w:p>
    <w:p w14:paraId="2812189E" w14:textId="42041A62" w:rsidR="000D0D3D" w:rsidRPr="00BF3356" w:rsidRDefault="00306C43" w:rsidP="000D0D3D">
      <w:pPr>
        <w:pStyle w:val="ListParagraph"/>
        <w:numPr>
          <w:ilvl w:val="0"/>
          <w:numId w:val="7"/>
        </w:numPr>
        <w:shd w:val="clear" w:color="auto" w:fill="FFFFFF"/>
        <w:spacing w:before="100" w:beforeAutospacing="1" w:after="180" w:line="240" w:lineRule="auto"/>
        <w:rPr>
          <w:color w:val="333333"/>
          <w:szCs w:val="24"/>
        </w:rPr>
      </w:pPr>
      <w:r w:rsidRPr="00BF3356">
        <w:rPr>
          <w:color w:val="333333"/>
          <w:szCs w:val="24"/>
        </w:rPr>
        <w:t>Complete the documentation sent by your Lender.</w:t>
      </w:r>
    </w:p>
    <w:p w14:paraId="48FFC136" w14:textId="32750ACD" w:rsidR="00D5250A" w:rsidRPr="00BF3356" w:rsidRDefault="000D0D3D" w:rsidP="00D5250A">
      <w:pPr>
        <w:numPr>
          <w:ilvl w:val="0"/>
          <w:numId w:val="6"/>
        </w:numPr>
        <w:shd w:val="clear" w:color="auto" w:fill="FFFFFF"/>
        <w:spacing w:before="100" w:beforeAutospacing="1" w:after="180" w:line="240" w:lineRule="auto"/>
        <w:rPr>
          <w:color w:val="333333"/>
          <w:szCs w:val="24"/>
        </w:rPr>
      </w:pPr>
      <w:r w:rsidRPr="00BF3356">
        <w:rPr>
          <w:color w:val="333333"/>
          <w:szCs w:val="24"/>
        </w:rPr>
        <w:t>Comply with any special requirements as required by your Lender.</w:t>
      </w:r>
    </w:p>
    <w:p w14:paraId="4F2C3536" w14:textId="44E6C7E7" w:rsidR="00306C43" w:rsidRPr="00BF3356" w:rsidRDefault="00306C43" w:rsidP="00D5250A">
      <w:pPr>
        <w:numPr>
          <w:ilvl w:val="0"/>
          <w:numId w:val="6"/>
        </w:numPr>
        <w:shd w:val="clear" w:color="auto" w:fill="FFFFFF"/>
        <w:spacing w:before="100" w:beforeAutospacing="1" w:after="180" w:line="240" w:lineRule="auto"/>
        <w:rPr>
          <w:color w:val="333333"/>
          <w:szCs w:val="24"/>
        </w:rPr>
      </w:pPr>
      <w:r w:rsidRPr="00BF3356">
        <w:rPr>
          <w:color w:val="333333"/>
          <w:szCs w:val="24"/>
        </w:rPr>
        <w:t xml:space="preserve">We will take you bank details in advance at the </w:t>
      </w:r>
      <w:proofErr w:type="gramStart"/>
      <w:r w:rsidRPr="00BF3356">
        <w:rPr>
          <w:color w:val="333333"/>
          <w:szCs w:val="24"/>
        </w:rPr>
        <w:t>face to face</w:t>
      </w:r>
      <w:proofErr w:type="gramEnd"/>
      <w:r w:rsidRPr="00BF3356">
        <w:rPr>
          <w:color w:val="333333"/>
          <w:szCs w:val="24"/>
        </w:rPr>
        <w:t xml:space="preserve"> meeting.</w:t>
      </w:r>
    </w:p>
    <w:p w14:paraId="77DA3B26" w14:textId="3CCA1766" w:rsidR="00306C43" w:rsidRPr="00BF3356" w:rsidRDefault="00306C43" w:rsidP="00306C43">
      <w:pPr>
        <w:shd w:val="clear" w:color="auto" w:fill="FFFFFF"/>
        <w:spacing w:before="100" w:beforeAutospacing="1" w:after="180" w:line="240" w:lineRule="auto"/>
        <w:ind w:left="0" w:firstLine="0"/>
        <w:rPr>
          <w:color w:val="333333"/>
          <w:szCs w:val="24"/>
        </w:rPr>
      </w:pPr>
      <w:r w:rsidRPr="00BF3356">
        <w:rPr>
          <w:color w:val="333333"/>
          <w:szCs w:val="24"/>
        </w:rPr>
        <w:t>Stage 4</w:t>
      </w:r>
    </w:p>
    <w:p w14:paraId="2FF07115" w14:textId="79584FE8" w:rsidR="00306C43" w:rsidRPr="00BF3356" w:rsidRDefault="00306C43" w:rsidP="00306C43">
      <w:pPr>
        <w:pStyle w:val="ListParagraph"/>
        <w:numPr>
          <w:ilvl w:val="0"/>
          <w:numId w:val="8"/>
        </w:numPr>
        <w:shd w:val="clear" w:color="auto" w:fill="FFFFFF"/>
        <w:spacing w:before="100" w:beforeAutospacing="1" w:after="180" w:line="240" w:lineRule="auto"/>
        <w:rPr>
          <w:color w:val="333333"/>
          <w:szCs w:val="24"/>
        </w:rPr>
      </w:pPr>
      <w:r w:rsidRPr="00BF3356">
        <w:rPr>
          <w:color w:val="333333"/>
          <w:szCs w:val="24"/>
        </w:rPr>
        <w:lastRenderedPageBreak/>
        <w:t xml:space="preserve">Your Lender’s Solicitors </w:t>
      </w:r>
      <w:r w:rsidR="004864C6">
        <w:rPr>
          <w:color w:val="333333"/>
          <w:szCs w:val="24"/>
        </w:rPr>
        <w:t>may</w:t>
      </w:r>
      <w:r w:rsidRPr="00BF3356">
        <w:rPr>
          <w:color w:val="333333"/>
          <w:szCs w:val="24"/>
        </w:rPr>
        <w:t xml:space="preserve"> make additional enquiries</w:t>
      </w:r>
    </w:p>
    <w:p w14:paraId="36CDB4F3" w14:textId="77777777" w:rsidR="004864C6" w:rsidRDefault="00306C43" w:rsidP="00306C43">
      <w:pPr>
        <w:pStyle w:val="ListParagraph"/>
        <w:numPr>
          <w:ilvl w:val="0"/>
          <w:numId w:val="8"/>
        </w:numPr>
        <w:shd w:val="clear" w:color="auto" w:fill="FFFFFF"/>
        <w:spacing w:before="100" w:beforeAutospacing="1" w:after="180" w:line="240" w:lineRule="auto"/>
        <w:rPr>
          <w:color w:val="333333"/>
          <w:szCs w:val="24"/>
        </w:rPr>
      </w:pPr>
      <w:r w:rsidRPr="00BF3356">
        <w:rPr>
          <w:color w:val="333333"/>
          <w:szCs w:val="24"/>
        </w:rPr>
        <w:t xml:space="preserve">We will notify you </w:t>
      </w:r>
      <w:r w:rsidR="004864C6">
        <w:rPr>
          <w:color w:val="333333"/>
          <w:szCs w:val="24"/>
        </w:rPr>
        <w:t xml:space="preserve">what they are to obtain answers if required </w:t>
      </w:r>
      <w:r w:rsidRPr="00BF3356">
        <w:rPr>
          <w:color w:val="333333"/>
          <w:szCs w:val="24"/>
        </w:rPr>
        <w:t xml:space="preserve">to enable </w:t>
      </w:r>
      <w:r w:rsidR="004864C6">
        <w:rPr>
          <w:color w:val="333333"/>
          <w:szCs w:val="24"/>
        </w:rPr>
        <w:t>resolve any issues.</w:t>
      </w:r>
    </w:p>
    <w:p w14:paraId="1FCB588E" w14:textId="23025820" w:rsidR="00306C43" w:rsidRPr="00BF3356" w:rsidRDefault="004864C6" w:rsidP="00306C43">
      <w:pPr>
        <w:pStyle w:val="ListParagraph"/>
        <w:numPr>
          <w:ilvl w:val="0"/>
          <w:numId w:val="8"/>
        </w:numPr>
        <w:shd w:val="clear" w:color="auto" w:fill="FFFFFF"/>
        <w:spacing w:before="100" w:beforeAutospacing="1" w:after="180" w:line="240" w:lineRule="auto"/>
        <w:rPr>
          <w:color w:val="333333"/>
          <w:szCs w:val="24"/>
        </w:rPr>
      </w:pPr>
      <w:r>
        <w:rPr>
          <w:color w:val="333333"/>
          <w:szCs w:val="24"/>
        </w:rPr>
        <w:t xml:space="preserve">When all the issues are resolved, they </w:t>
      </w:r>
      <w:r w:rsidR="00306C43" w:rsidRPr="00BF3356">
        <w:rPr>
          <w:color w:val="333333"/>
          <w:szCs w:val="24"/>
        </w:rPr>
        <w:t>will book a Completion Date.</w:t>
      </w:r>
    </w:p>
    <w:p w14:paraId="063A4405" w14:textId="4F4B4DE7" w:rsidR="00306C43" w:rsidRPr="00BF3356" w:rsidRDefault="00306C43" w:rsidP="00306C43">
      <w:pPr>
        <w:pStyle w:val="ListParagraph"/>
        <w:numPr>
          <w:ilvl w:val="0"/>
          <w:numId w:val="8"/>
        </w:numPr>
        <w:shd w:val="clear" w:color="auto" w:fill="FFFFFF"/>
        <w:spacing w:before="100" w:beforeAutospacing="1" w:after="180" w:line="240" w:lineRule="auto"/>
        <w:rPr>
          <w:color w:val="333333"/>
          <w:szCs w:val="24"/>
        </w:rPr>
      </w:pPr>
      <w:r w:rsidRPr="00BF3356">
        <w:rPr>
          <w:color w:val="333333"/>
          <w:szCs w:val="24"/>
        </w:rPr>
        <w:t>We will receive a Completion Statement from your Lender’s Solicitors.</w:t>
      </w:r>
    </w:p>
    <w:p w14:paraId="16F86E10" w14:textId="2BFB8890" w:rsidR="00306C43" w:rsidRDefault="00306C43" w:rsidP="00306C43">
      <w:pPr>
        <w:pStyle w:val="ListParagraph"/>
        <w:numPr>
          <w:ilvl w:val="0"/>
          <w:numId w:val="8"/>
        </w:numPr>
        <w:shd w:val="clear" w:color="auto" w:fill="FFFFFF"/>
        <w:spacing w:before="100" w:beforeAutospacing="1" w:after="180" w:line="240" w:lineRule="auto"/>
        <w:rPr>
          <w:color w:val="333333"/>
          <w:szCs w:val="24"/>
        </w:rPr>
      </w:pPr>
      <w:r w:rsidRPr="00BF3356">
        <w:rPr>
          <w:color w:val="333333"/>
          <w:szCs w:val="24"/>
        </w:rPr>
        <w:t>We will draft a Completion Statement</w:t>
      </w:r>
      <w:r w:rsidR="00BF3356" w:rsidRPr="00BF3356">
        <w:rPr>
          <w:color w:val="333333"/>
          <w:szCs w:val="24"/>
        </w:rPr>
        <w:t xml:space="preserve"> together with our invoice</w:t>
      </w:r>
    </w:p>
    <w:p w14:paraId="2E54BFFE" w14:textId="2756121C" w:rsidR="00D5250A" w:rsidRPr="00BF3356" w:rsidRDefault="00D5250A">
      <w:pPr>
        <w:spacing w:after="17" w:line="259" w:lineRule="auto"/>
        <w:ind w:left="0" w:firstLine="0"/>
        <w:rPr>
          <w:szCs w:val="24"/>
        </w:rPr>
      </w:pPr>
    </w:p>
    <w:p w14:paraId="2C019111" w14:textId="41C42169" w:rsidR="00BF3356" w:rsidRPr="00BF3356" w:rsidRDefault="00BF3356">
      <w:pPr>
        <w:spacing w:after="17" w:line="259" w:lineRule="auto"/>
        <w:ind w:left="0" w:firstLine="0"/>
        <w:rPr>
          <w:szCs w:val="24"/>
        </w:rPr>
      </w:pPr>
      <w:r w:rsidRPr="00BF3356">
        <w:rPr>
          <w:szCs w:val="24"/>
        </w:rPr>
        <w:t xml:space="preserve">Stage </w:t>
      </w:r>
      <w:r w:rsidR="004864C6">
        <w:rPr>
          <w:szCs w:val="24"/>
        </w:rPr>
        <w:t>5</w:t>
      </w:r>
    </w:p>
    <w:p w14:paraId="3F94BA14" w14:textId="6ACDF098" w:rsidR="00F14B34" w:rsidRPr="00BF3356" w:rsidRDefault="00BF3356" w:rsidP="00BF3356">
      <w:pPr>
        <w:pStyle w:val="ListParagraph"/>
        <w:numPr>
          <w:ilvl w:val="0"/>
          <w:numId w:val="9"/>
        </w:numPr>
        <w:spacing w:after="451"/>
        <w:ind w:right="6"/>
        <w:rPr>
          <w:szCs w:val="24"/>
        </w:rPr>
      </w:pPr>
      <w:r w:rsidRPr="00BF3356">
        <w:rPr>
          <w:color w:val="FF0000"/>
          <w:szCs w:val="24"/>
        </w:rPr>
        <w:t xml:space="preserve">We will deduct our invoice, Broker’s fee if relevant and then send the balance to you.  </w:t>
      </w:r>
    </w:p>
    <w:p w14:paraId="7993E955" w14:textId="2CF6E132" w:rsidR="00BF3356" w:rsidRPr="00BF3356" w:rsidRDefault="00BF3356" w:rsidP="00BF3356">
      <w:pPr>
        <w:pStyle w:val="ListParagraph"/>
        <w:numPr>
          <w:ilvl w:val="0"/>
          <w:numId w:val="9"/>
        </w:numPr>
        <w:spacing w:after="451"/>
        <w:ind w:right="6"/>
        <w:rPr>
          <w:szCs w:val="24"/>
        </w:rPr>
      </w:pPr>
      <w:r w:rsidRPr="00BF3356">
        <w:rPr>
          <w:szCs w:val="24"/>
        </w:rPr>
        <w:t xml:space="preserve">We will call you on the date that we are sending the monies to verify your bank details. </w:t>
      </w:r>
    </w:p>
    <w:p w14:paraId="3E367622" w14:textId="5D433424" w:rsidR="00BF3356" w:rsidRPr="004864C6" w:rsidRDefault="00BF3356" w:rsidP="00BF3356">
      <w:pPr>
        <w:spacing w:after="18"/>
        <w:ind w:left="33" w:right="88"/>
        <w:rPr>
          <w:b/>
          <w:bCs/>
          <w:szCs w:val="24"/>
        </w:rPr>
      </w:pPr>
      <w:r w:rsidRPr="004864C6">
        <w:rPr>
          <w:rFonts w:eastAsia="Times New Roman"/>
          <w:b/>
          <w:bCs/>
          <w:szCs w:val="24"/>
        </w:rPr>
        <w:t xml:space="preserve">Buying and Selling Property – We use </w:t>
      </w:r>
      <w:r w:rsidR="00E86628" w:rsidRPr="004864C6">
        <w:rPr>
          <w:b/>
          <w:bCs/>
          <w:szCs w:val="24"/>
        </w:rPr>
        <w:t>Pro Conveyancing</w:t>
      </w:r>
      <w:r w:rsidRPr="004864C6">
        <w:rPr>
          <w:b/>
          <w:bCs/>
          <w:szCs w:val="24"/>
        </w:rPr>
        <w:t xml:space="preserve">.  Please let us know if you wish us to pass your details to them so that they can </w:t>
      </w:r>
      <w:r w:rsidR="006024D5">
        <w:rPr>
          <w:b/>
          <w:bCs/>
          <w:szCs w:val="24"/>
        </w:rPr>
        <w:t>provide you with more information.</w:t>
      </w:r>
    </w:p>
    <w:p w14:paraId="58C0D804" w14:textId="77777777" w:rsidR="00BF3356" w:rsidRPr="004864C6" w:rsidRDefault="00BF3356" w:rsidP="00BF3356">
      <w:pPr>
        <w:spacing w:after="18"/>
        <w:ind w:left="33" w:right="88"/>
        <w:rPr>
          <w:b/>
          <w:bCs/>
          <w:szCs w:val="24"/>
        </w:rPr>
      </w:pPr>
    </w:p>
    <w:p w14:paraId="4E0531CD" w14:textId="77777777" w:rsidR="00F14B34" w:rsidRDefault="00E86628">
      <w:pPr>
        <w:spacing w:after="33" w:line="259" w:lineRule="auto"/>
        <w:ind w:left="0" w:firstLine="0"/>
        <w:jc w:val="both"/>
      </w:pP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p>
    <w:p w14:paraId="38547797" w14:textId="77777777" w:rsidR="00F14B34" w:rsidRDefault="00E86628">
      <w:pPr>
        <w:spacing w:after="0" w:line="259" w:lineRule="auto"/>
        <w:ind w:left="0" w:firstLine="0"/>
        <w:jc w:val="both"/>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rPr>
          <w:rFonts w:ascii="Times New Roman" w:eastAsia="Times New Roman" w:hAnsi="Times New Roman" w:cs="Times New Roman"/>
        </w:rPr>
        <w:t xml:space="preserve"> </w:t>
      </w:r>
    </w:p>
    <w:p w14:paraId="1B7CA7D6" w14:textId="77777777" w:rsidR="00F14B34" w:rsidRDefault="00E86628">
      <w:pPr>
        <w:spacing w:after="268" w:line="259" w:lineRule="auto"/>
        <w:ind w:left="0" w:firstLine="0"/>
      </w:pPr>
      <w:r>
        <w:rPr>
          <w:rFonts w:ascii="Times New Roman" w:eastAsia="Times New Roman" w:hAnsi="Times New Roman" w:cs="Times New Roman"/>
        </w:rPr>
        <w:t xml:space="preserve">  </w:t>
      </w:r>
    </w:p>
    <w:p w14:paraId="183F7744" w14:textId="77777777" w:rsidR="00F14B34" w:rsidRDefault="00E86628">
      <w:pPr>
        <w:spacing w:after="0" w:line="259" w:lineRule="auto"/>
        <w:ind w:left="0" w:firstLine="0"/>
      </w:pPr>
      <w:r>
        <w:rPr>
          <w:rFonts w:ascii="Calibri" w:eastAsia="Calibri" w:hAnsi="Calibri" w:cs="Calibri"/>
          <w:sz w:val="22"/>
        </w:rPr>
        <w:t xml:space="preserve"> </w:t>
      </w:r>
    </w:p>
    <w:sectPr w:rsidR="00F14B3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9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F3B7" w14:textId="77777777" w:rsidR="00616C45" w:rsidRDefault="00616C45" w:rsidP="00616C45">
      <w:pPr>
        <w:spacing w:after="0" w:line="240" w:lineRule="auto"/>
      </w:pPr>
      <w:r>
        <w:separator/>
      </w:r>
    </w:p>
  </w:endnote>
  <w:endnote w:type="continuationSeparator" w:id="0">
    <w:p w14:paraId="1B5160E5" w14:textId="77777777" w:rsidR="00616C45" w:rsidRDefault="00616C45" w:rsidP="0061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B491" w14:textId="77777777" w:rsidR="00616C45" w:rsidRDefault="0061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F85" w14:textId="77777777" w:rsidR="00616C45" w:rsidRDefault="00616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8E1D" w14:textId="77777777" w:rsidR="00616C45" w:rsidRDefault="0061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EFFA" w14:textId="77777777" w:rsidR="00616C45" w:rsidRDefault="00616C45" w:rsidP="00616C45">
      <w:pPr>
        <w:spacing w:after="0" w:line="240" w:lineRule="auto"/>
      </w:pPr>
      <w:r>
        <w:separator/>
      </w:r>
    </w:p>
  </w:footnote>
  <w:footnote w:type="continuationSeparator" w:id="0">
    <w:p w14:paraId="498D2B3F" w14:textId="77777777" w:rsidR="00616C45" w:rsidRDefault="00616C45" w:rsidP="0061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888" w14:textId="77777777" w:rsidR="00616C45" w:rsidRDefault="0061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F1EA" w14:textId="77777777" w:rsidR="00616C45" w:rsidRDefault="00616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1291" w14:textId="77777777" w:rsidR="00616C45" w:rsidRDefault="0061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B91"/>
    <w:multiLevelType w:val="hybridMultilevel"/>
    <w:tmpl w:val="201C237A"/>
    <w:lvl w:ilvl="0" w:tplc="74185F2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A20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2889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0494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C45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42CB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EE4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02D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CE56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67159"/>
    <w:multiLevelType w:val="multilevel"/>
    <w:tmpl w:val="49B61D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4666B"/>
    <w:multiLevelType w:val="hybridMultilevel"/>
    <w:tmpl w:val="B48AA752"/>
    <w:lvl w:ilvl="0" w:tplc="A14672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8E0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E490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DE56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A7A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C3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877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8A5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4E56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03635"/>
    <w:multiLevelType w:val="multilevel"/>
    <w:tmpl w:val="49B61D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04B33"/>
    <w:multiLevelType w:val="hybridMultilevel"/>
    <w:tmpl w:val="6B96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6754E"/>
    <w:multiLevelType w:val="hybridMultilevel"/>
    <w:tmpl w:val="1D9E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2690A"/>
    <w:multiLevelType w:val="multilevel"/>
    <w:tmpl w:val="49B61D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B1AF1"/>
    <w:multiLevelType w:val="multilevel"/>
    <w:tmpl w:val="96DCE2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91F2E"/>
    <w:multiLevelType w:val="hybridMultilevel"/>
    <w:tmpl w:val="DA767358"/>
    <w:lvl w:ilvl="0" w:tplc="67A81A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4F7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9802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E6AE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409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F016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F65F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604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CE34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8A6992"/>
    <w:multiLevelType w:val="multilevel"/>
    <w:tmpl w:val="9CCE37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57977"/>
    <w:multiLevelType w:val="hybridMultilevel"/>
    <w:tmpl w:val="1A5A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2918">
    <w:abstractNumId w:val="0"/>
  </w:num>
  <w:num w:numId="2" w16cid:durableId="518352031">
    <w:abstractNumId w:val="2"/>
  </w:num>
  <w:num w:numId="3" w16cid:durableId="660472809">
    <w:abstractNumId w:val="8"/>
  </w:num>
  <w:num w:numId="4" w16cid:durableId="1223560001">
    <w:abstractNumId w:val="1"/>
  </w:num>
  <w:num w:numId="5" w16cid:durableId="1718895498">
    <w:abstractNumId w:val="9"/>
  </w:num>
  <w:num w:numId="6" w16cid:durableId="1398700017">
    <w:abstractNumId w:val="7"/>
  </w:num>
  <w:num w:numId="7" w16cid:durableId="1270427436">
    <w:abstractNumId w:val="10"/>
  </w:num>
  <w:num w:numId="8" w16cid:durableId="671495522">
    <w:abstractNumId w:val="5"/>
  </w:num>
  <w:num w:numId="9" w16cid:durableId="1062797799">
    <w:abstractNumId w:val="4"/>
  </w:num>
  <w:num w:numId="10" w16cid:durableId="1457601241">
    <w:abstractNumId w:val="6"/>
  </w:num>
  <w:num w:numId="11" w16cid:durableId="768232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34"/>
    <w:rsid w:val="000D0D3D"/>
    <w:rsid w:val="000D2DF3"/>
    <w:rsid w:val="001C6311"/>
    <w:rsid w:val="001E27E5"/>
    <w:rsid w:val="002F083A"/>
    <w:rsid w:val="00306C43"/>
    <w:rsid w:val="00473025"/>
    <w:rsid w:val="004864C6"/>
    <w:rsid w:val="004C27B4"/>
    <w:rsid w:val="00562DC6"/>
    <w:rsid w:val="006024D5"/>
    <w:rsid w:val="00616C45"/>
    <w:rsid w:val="007126EE"/>
    <w:rsid w:val="00933FA4"/>
    <w:rsid w:val="00944106"/>
    <w:rsid w:val="00B056AF"/>
    <w:rsid w:val="00BF3356"/>
    <w:rsid w:val="00C26BEE"/>
    <w:rsid w:val="00D5250A"/>
    <w:rsid w:val="00DC00AE"/>
    <w:rsid w:val="00E86628"/>
    <w:rsid w:val="00F14B34"/>
    <w:rsid w:val="00F60423"/>
    <w:rsid w:val="00FC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292"/>
  <w15:docId w15:val="{A01D9D9A-CB1C-42A9-BD10-43574BF2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49" w:lineRule="auto"/>
      <w:ind w:left="10" w:right="69"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D5250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250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D5250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5250A"/>
    <w:rPr>
      <w:rFonts w:asciiTheme="majorHAnsi" w:eastAsiaTheme="majorEastAsia" w:hAnsiTheme="majorHAnsi" w:cstheme="majorBidi"/>
      <w:color w:val="1F3763" w:themeColor="accent1" w:themeShade="7F"/>
      <w:sz w:val="24"/>
    </w:rPr>
  </w:style>
  <w:style w:type="paragraph" w:styleId="NormalWeb">
    <w:name w:val="Normal (Web)"/>
    <w:basedOn w:val="Normal"/>
    <w:uiPriority w:val="99"/>
    <w:semiHidden/>
    <w:unhideWhenUsed/>
    <w:rsid w:val="00D5250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D5250A"/>
    <w:rPr>
      <w:color w:val="0000FF"/>
      <w:u w:val="single"/>
    </w:rPr>
  </w:style>
  <w:style w:type="character" w:styleId="Strong">
    <w:name w:val="Strong"/>
    <w:basedOn w:val="DefaultParagraphFont"/>
    <w:uiPriority w:val="22"/>
    <w:qFormat/>
    <w:rsid w:val="00D5250A"/>
    <w:rPr>
      <w:b/>
      <w:bCs/>
    </w:rPr>
  </w:style>
  <w:style w:type="paragraph" w:styleId="ListParagraph">
    <w:name w:val="List Paragraph"/>
    <w:basedOn w:val="Normal"/>
    <w:uiPriority w:val="34"/>
    <w:qFormat/>
    <w:rsid w:val="000D2DF3"/>
    <w:pPr>
      <w:ind w:left="720"/>
      <w:contextualSpacing/>
    </w:pPr>
  </w:style>
  <w:style w:type="paragraph" w:styleId="Header">
    <w:name w:val="header"/>
    <w:basedOn w:val="Normal"/>
    <w:link w:val="HeaderChar"/>
    <w:uiPriority w:val="99"/>
    <w:unhideWhenUsed/>
    <w:rsid w:val="0061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C45"/>
    <w:rPr>
      <w:rFonts w:ascii="Arial" w:eastAsia="Arial" w:hAnsi="Arial" w:cs="Arial"/>
      <w:color w:val="000000"/>
      <w:sz w:val="24"/>
    </w:rPr>
  </w:style>
  <w:style w:type="paragraph" w:styleId="Footer">
    <w:name w:val="footer"/>
    <w:basedOn w:val="Normal"/>
    <w:link w:val="FooterChar"/>
    <w:uiPriority w:val="99"/>
    <w:unhideWhenUsed/>
    <w:rsid w:val="0061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C4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ra.org.uk/solicitors/guidance/transparency-in-price-and-ser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ra.org.uk/solicitors/guidance/transparency-in-price-and-serv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ra.org.uk/solicitors/guidance/transparency-in-price-and-serv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a.org.uk/solicitors/guidance/transparency-in-price-and-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38576521BEE4EAC71F0BB8FA9A08C" ma:contentTypeVersion="14" ma:contentTypeDescription="Create a new document." ma:contentTypeScope="" ma:versionID="9a3e5347b2d012e24db4206cf7338382">
  <xsd:schema xmlns:xsd="http://www.w3.org/2001/XMLSchema" xmlns:xs="http://www.w3.org/2001/XMLSchema" xmlns:p="http://schemas.microsoft.com/office/2006/metadata/properties" xmlns:ns3="513a12b2-01ea-4ccc-904a-c4c48bae4d54" xmlns:ns4="6a5ac6d8-2136-425f-b009-5fefc883df4a" targetNamespace="http://schemas.microsoft.com/office/2006/metadata/properties" ma:root="true" ma:fieldsID="a65766acfbc1b4407ac9367ddef39a85" ns3:_="" ns4:_="">
    <xsd:import namespace="513a12b2-01ea-4ccc-904a-c4c48bae4d54"/>
    <xsd:import namespace="6a5ac6d8-2136-425f-b009-5fefc883df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a12b2-01ea-4ccc-904a-c4c48bae4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c6d8-2136-425f-b009-5fefc883df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LEAPWordCustomPart xmlns=" http://LEAPWordCustomPart.com"><LEAPUniqueCode xmlns="">686e10ad-81ee-48a9-b83b-a323c9133633</LEAPUniqueCode><LEAPDefaultView xmlns="">3</LEAPDefaultView><LEAPFirmCode xmlns="">1345f2bf-828c-4a66-a6a4-4e2afe105b2b</LEAPFirmCode><LEAPCursorStartPosition xmlns="">29</LEAPCursorStartPosition><LEAPCursorEndPosition xmlns="">29</LEAPCursorEndPosition><LEAPCharacterCount xmlns="">10189</LEAPCharacterCount><LEAPIsUsingNewFields xmlns="">False</LEAPIsUsingNewFields><LEAP_GUID xmlns="">686e10ad-81ee-48a9-b83b-a323c9133633</LEAP_GUID></LEAPWordCustomPart>
</file>

<file path=customXml/item5.xml><?xml version="1.0" encoding="utf-8"?>
<LeapEvents xmlns="http://LeapEvents.com"/>
</file>

<file path=customXml/itemProps1.xml><?xml version="1.0" encoding="utf-8"?>
<ds:datastoreItem xmlns:ds="http://schemas.openxmlformats.org/officeDocument/2006/customXml" ds:itemID="{50E46F94-DD94-41AF-B2FD-85D804D5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a12b2-01ea-4ccc-904a-c4c48bae4d54"/>
    <ds:schemaRef ds:uri="6a5ac6d8-2136-425f-b009-5fefc883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276B2-636F-4EF4-B2C2-5B7C4EC07BEF}">
  <ds:schemaRefs>
    <ds:schemaRef ds:uri="http://schemas.microsoft.com/sharepoint/v3/contenttype/forms"/>
  </ds:schemaRefs>
</ds:datastoreItem>
</file>

<file path=customXml/itemProps3.xml><?xml version="1.0" encoding="utf-8"?>
<ds:datastoreItem xmlns:ds="http://schemas.openxmlformats.org/officeDocument/2006/customXml" ds:itemID="{9526AFC3-D444-46C9-BF8E-72C2796C10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a5ac6d8-2136-425f-b009-5fefc883df4a"/>
    <ds:schemaRef ds:uri="513a12b2-01ea-4ccc-904a-c4c48bae4d5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C7FE07-46EF-4D9F-A513-F349AD5542EB}">
  <ds:schemaRefs>
    <ds:schemaRef ds:uri="http://LEAPWordCustomPart.com"/>
  </ds:schemaRefs>
</ds:datastoreItem>
</file>

<file path=customXml/itemProps5.xml><?xml version="1.0" encoding="utf-8"?>
<ds:datastoreItem xmlns:ds="http://schemas.openxmlformats.org/officeDocument/2006/customXml" ds:itemID="{3D6C9275-8CCF-4238-AEE1-F991BDEBCA3B}">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8775</Characters>
  <Application>Microsoft Office Word</Application>
  <DocSecurity>0</DocSecurity>
  <Lines>461</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Irving</dc:creator>
  <cp:keywords/>
  <cp:lastModifiedBy>Info</cp:lastModifiedBy>
  <cp:revision>2</cp:revision>
  <dcterms:created xsi:type="dcterms:W3CDTF">2022-05-25T09:15:00Z</dcterms:created>
  <dcterms:modified xsi:type="dcterms:W3CDTF">2022-05-25T09:15:00Z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0x01010026838576521BEE4EAC71F0BB8FA9A08C</vt:lpwstr>
  </property>
</Properties>
</file>